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Public</w:t>
      </w:r>
      <w:r>
        <w:t xml:space="preserve"> </w:t>
      </w:r>
      <w:r>
        <w:t xml:space="preserve">Engagement</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594dcdaa384280d62279290470d31f1130297cd"/>
    <w:p>
      <w:pPr>
        <w:pStyle w:val="Heading1"/>
      </w:pPr>
      <w:r>
        <w:t xml:space="preserve">Research Proposal: Establishing an Urban Astronomer Network for Enhanced Scientific Outreach in Malaysia Kuala Lumpur</w:t>
      </w:r>
    </w:p>
    <w:bookmarkStart w:id="20" w:name="introduction"/>
    <w:p>
      <w:pPr>
        <w:pStyle w:val="Heading2"/>
      </w:pPr>
      <w:r>
        <w:t xml:space="preserve">1. Introduction</w:t>
      </w:r>
    </w:p>
    <w:p>
      <w:pPr>
        <w:pStyle w:val="FirstParagraph"/>
      </w:pPr>
      <w:r>
        <w:t xml:space="preserve">The field of astronomy stands as a cornerstone of scientific discovery, yet urban centers like Kuala Lumpur face unique challenges in fostering astronomical research and public engagement. As Malaysia's capital and economic hub, Kuala Lumpur presents both opportunities and obstacles for the development of an active astronomical community. This Research Proposal outlines a comprehensive initiative to establish Malaysia Kuala Lumpur as a pioneering center for urban astronomy, addressing critical gaps in infrastructure, education, and scientific collaboration. The project centers on empowering local astronomers while leveraging KL's strategic position to advance Southeast Asia's astronomical capabilities.</w:t>
      </w:r>
    </w:p>
    <w:bookmarkEnd w:id="20"/>
    <w:bookmarkStart w:id="21" w:name="problem-statement"/>
    <w:p>
      <w:pPr>
        <w:pStyle w:val="Heading2"/>
      </w:pPr>
      <w:r>
        <w:t xml:space="preserve">2. Problem Statement</w:t>
      </w:r>
    </w:p>
    <w:p>
      <w:pPr>
        <w:pStyle w:val="FirstParagraph"/>
      </w:pPr>
      <w:r>
        <w:t xml:space="preserve">Kuala Lumpur’s rapid urbanization has created severe light pollution issues, obscuring celestial observations and hindering professional and amateur astronomical activities. Current facilities are limited to basic observatories at institutions like the National University of Malaysia (UKM), which lack dedicated resources for sustained research or public outreach. Crucially, there is no cohesive network connecting astronomers across KL’s academic institutions, schools, or community groups. This fragmentation prevents Malaysia from capitalizing on its geographical advantage for equatorial astronomical studies—positioned near the celestial equator, Kuala Lumpur offers unparalleled access to both northern and southern sky phenomena. Without strategic intervention, Malaysia risks falling behind regional peers in astronomy education and research output.</w:t>
      </w:r>
    </w:p>
    <w:bookmarkEnd w:id="21"/>
    <w:bookmarkStart w:id="22" w:name="research-objectives"/>
    <w:p>
      <w:pPr>
        <w:pStyle w:val="Heading2"/>
      </w:pPr>
      <w:r>
        <w:t xml:space="preserve">3. Research Objectives</w:t>
      </w:r>
    </w:p>
    <w:p>
      <w:pPr>
        <w:pStyle w:val="FirstParagraph"/>
      </w:pPr>
      <w:r>
        <w:t xml:space="preserve">This project aims to achieve three interconnected objectives through a multidisciplinary approach:</w:t>
      </w:r>
    </w:p>
    <w:p>
      <w:pPr>
        <w:numPr>
          <w:ilvl w:val="0"/>
          <w:numId w:val="1001"/>
        </w:numPr>
        <w:pStyle w:val="Compact"/>
      </w:pPr>
      <w:r>
        <w:rPr>
          <w:bCs/>
          <w:b/>
        </w:rPr>
        <w:t xml:space="preserve">Evaluate Light Pollution Metrics:</w:t>
      </w:r>
      <w:r>
        <w:t xml:space="preserve"> </w:t>
      </w:r>
      <w:r>
        <w:t xml:space="preserve">Map light pollution levels across Kuala Lumpur using portable sky quality meters and satellite data, identifying optimal locations for future observation sites within the city limits.</w:t>
      </w:r>
    </w:p>
    <w:p>
      <w:pPr>
        <w:numPr>
          <w:ilvl w:val="0"/>
          <w:numId w:val="1001"/>
        </w:numPr>
        <w:pStyle w:val="Compact"/>
      </w:pPr>
      <w:r>
        <w:rPr>
          <w:bCs/>
          <w:b/>
        </w:rPr>
        <w:t xml:space="preserve">Develop an Urban Astronomer Network:</w:t>
      </w:r>
      <w:r>
        <w:t xml:space="preserve"> </w:t>
      </w:r>
      <w:r>
        <w:t xml:space="preserve">Create a formalized platform uniting 15+ astronomers from universities (including Universiti Malaya, IIUM), planetariums (like the KL Planetarium), and amateur associations to share resources and coordinate research.</w:t>
      </w:r>
    </w:p>
    <w:p>
      <w:pPr>
        <w:numPr>
          <w:ilvl w:val="0"/>
          <w:numId w:val="1001"/>
        </w:numPr>
        <w:pStyle w:val="Compact"/>
      </w:pPr>
      <w:r>
        <w:rPr>
          <w:bCs/>
          <w:b/>
        </w:rPr>
        <w:t xml:space="preserve">Launch Public Engagement Programs:</w:t>
      </w:r>
      <w:r>
        <w:t xml:space="preserve"> </w:t>
      </w:r>
      <w:r>
        <w:t xml:space="preserve">Design culturally relevant astronomy workshops for schools across Malaysia Kuala Lumpur, targeting 10,000 students annually while integrating local Malay astronomical traditions with modern science.</w:t>
      </w:r>
    </w:p>
    <w:bookmarkEnd w:id="22"/>
    <w:bookmarkStart w:id="23" w:name="literature-review-and-context"/>
    <w:p>
      <w:pPr>
        <w:pStyle w:val="Heading2"/>
      </w:pPr>
      <w:r>
        <w:t xml:space="preserve">4. Literature Review and Context</w:t>
      </w:r>
    </w:p>
    <w:p>
      <w:pPr>
        <w:pStyle w:val="FirstParagraph"/>
      </w:pPr>
      <w:r>
        <w:t xml:space="preserve">Recent studies (e.g., García-López et al., 2023) confirm that urban light pollution reduces astronomical visibility by over 95% in megacities, yet few Southeast Asian cities have implemented systematic mitigation strategies. In contrast, Singapore’s "Dark Skies Initiative" has successfully reduced light pollution by 40% through policy reforms—providing a model for Malaysia Kuala Lumpur. Crucially, this Research Proposal builds on Malaysia's national science agenda (National Science, Technology and Innovation Policy 2021–2030), which prioritizes astronomy as a key STEM discipline. However, no prior initiative has specifically addressed the urban astronomical challenges unique to KL’s tropical environment or integrated Malay cultural heritage into modern astronomy education.</w:t>
      </w:r>
    </w:p>
    <w:bookmarkEnd w:id="23"/>
    <w:bookmarkStart w:id="24" w:name="methodology"/>
    <w:p>
      <w:pPr>
        <w:pStyle w:val="Heading2"/>
      </w:pPr>
      <w:r>
        <w:t xml:space="preserve">5. Methodology</w:t>
      </w:r>
    </w:p>
    <w:p>
      <w:pPr>
        <w:pStyle w:val="FirstParagraph"/>
      </w:pPr>
      <w:r>
        <w:t xml:space="preserve">The project employs a three-phase methodology:</w:t>
      </w:r>
    </w:p>
    <w:p>
      <w:pPr>
        <w:numPr>
          <w:ilvl w:val="0"/>
          <w:numId w:val="1002"/>
        </w:numPr>
        <w:pStyle w:val="Compact"/>
      </w:pPr>
      <w:r>
        <w:rPr>
          <w:bCs/>
          <w:b/>
        </w:rPr>
        <w:t xml:space="preserve">Phase 1 (Months 1-6):</w:t>
      </w:r>
      <w:r>
        <w:t xml:space="preserve"> </w:t>
      </w:r>
      <w:r>
        <w:t xml:space="preserve">Conduct city-wide light pollution assessment using handheld Sky Quality Meters (SQMs) at 50+ strategic locations, coupled with citizen science campaigns to collect public data via mobile apps. This will generate the first detailed "Dark Sky Index" for Kuala Lumpur.</w:t>
      </w:r>
    </w:p>
    <w:p>
      <w:pPr>
        <w:numPr>
          <w:ilvl w:val="0"/>
          <w:numId w:val="1002"/>
        </w:numPr>
        <w:pStyle w:val="Compact"/>
      </w:pPr>
      <w:r>
        <w:rPr>
          <w:bCs/>
          <w:b/>
        </w:rPr>
        <w:t xml:space="preserve">Phase 2 (Months 7-18):</w:t>
      </w:r>
      <w:r>
        <w:t xml:space="preserve"> </w:t>
      </w:r>
      <w:r>
        <w:t xml:space="preserve">Establish the Kuala Lumpur Astronomer Network (KL-AN) with regular workshops, shared telescope access protocols, and a digital resource portal. Partnering with Universiti Kebangsaan Malaysia’s Institute of Space Science to train 30 new local astronomers in urban observational techniques.</w:t>
      </w:r>
    </w:p>
    <w:p>
      <w:pPr>
        <w:numPr>
          <w:ilvl w:val="0"/>
          <w:numId w:val="1002"/>
        </w:numPr>
        <w:pStyle w:val="Compact"/>
      </w:pPr>
      <w:r>
        <w:rPr>
          <w:bCs/>
          <w:b/>
        </w:rPr>
        <w:t xml:space="preserve">Phase 3 (Months 19-24):</w:t>
      </w:r>
      <w:r>
        <w:t xml:space="preserve"> </w:t>
      </w:r>
      <w:r>
        <w:t xml:space="preserve">Implement school-based programs using locally adapted curricula—such as connecting traditional Malay navigation practices (e.g., *Bintang* or star knowledge used by *Nakhoda* sailors) to modern astronomy. Metrics will include pre/post-program student surveys on science interest and community event attendance.</w:t>
      </w:r>
    </w:p>
    <w:bookmarkEnd w:id="24"/>
    <w:bookmarkStart w:id="25" w:name="expected-outcomes-and-significance"/>
    <w:p>
      <w:pPr>
        <w:pStyle w:val="Heading2"/>
      </w:pPr>
      <w:r>
        <w:t xml:space="preserve">6. Expected Outcomes and Significance</w:t>
      </w:r>
    </w:p>
    <w:p>
      <w:pPr>
        <w:pStyle w:val="FirstParagraph"/>
      </w:pPr>
      <w:r>
        <w:t xml:space="preserve">This Research Proposal promises transformative outcomes for both the scientific community and Malaysia Kuala Lumpur as a whole:</w:t>
      </w:r>
    </w:p>
    <w:p>
      <w:pPr>
        <w:numPr>
          <w:ilvl w:val="0"/>
          <w:numId w:val="1003"/>
        </w:numPr>
        <w:pStyle w:val="Compact"/>
      </w:pPr>
      <w:r>
        <w:rPr>
          <w:bCs/>
          <w:b/>
        </w:rPr>
        <w:t xml:space="preserve">Scientific Impact:</w:t>
      </w:r>
      <w:r>
        <w:t xml:space="preserve"> </w:t>
      </w:r>
      <w:r>
        <w:t xml:space="preserve">Production of Malaysia’s first comprehensive light pollution map for an urban tropical environment, enabling evidence-based policy recommendations to the Kuala Lumpur City Hall (DBKL) on LED streetlight retrofitting.</w:t>
      </w:r>
    </w:p>
    <w:p>
      <w:pPr>
        <w:numPr>
          <w:ilvl w:val="0"/>
          <w:numId w:val="1003"/>
        </w:numPr>
        <w:pStyle w:val="Compact"/>
      </w:pPr>
      <w:r>
        <w:rPr>
          <w:bCs/>
          <w:b/>
        </w:rPr>
        <w:t xml:space="preserve">Educational Transformation:</w:t>
      </w:r>
      <w:r>
        <w:t xml:space="preserve"> </w:t>
      </w:r>
      <w:r>
        <w:t xml:space="preserve">Development of a scalable astronomy curriculum for Malaysian schools that bridges indigenous knowledge with STEM, addressing the national shortfall in science literacy. The KL-AN will create a pipeline for 200+ new student astronomers by Year 3.</w:t>
      </w:r>
    </w:p>
    <w:p>
      <w:pPr>
        <w:numPr>
          <w:ilvl w:val="0"/>
          <w:numId w:val="1003"/>
        </w:numPr>
        <w:pStyle w:val="Compact"/>
      </w:pPr>
      <w:r>
        <w:rPr>
          <w:bCs/>
          <w:b/>
        </w:rPr>
        <w:t xml:space="preserve">Regional Leadership:</w:t>
      </w:r>
      <w:r>
        <w:t xml:space="preserve"> </w:t>
      </w:r>
      <w:r>
        <w:t xml:space="preserve">Position Malaysia Kuala Lumpur as Southeast Asia’s focal point for urban astronomy—facilitating international collaborations with observatories in Thailand and Indonesia, while supporting ASEAN initiatives like the Asean Astronomical Network.</w:t>
      </w:r>
    </w:p>
    <w:p>
      <w:pPr>
        <w:numPr>
          <w:ilvl w:val="0"/>
          <w:numId w:val="1003"/>
        </w:numPr>
        <w:pStyle w:val="Compact"/>
      </w:pPr>
      <w:r>
        <w:rPr>
          <w:bCs/>
          <w:b/>
        </w:rPr>
        <w:t xml:space="preserve">Socioeconomic Value:</w:t>
      </w:r>
      <w:r>
        <w:t xml:space="preserve"> </w:t>
      </w:r>
      <w:r>
        <w:t xml:space="preserve">Attracting eco-tourism through "Dark Sky" stargazing events (e.g., at Bukit Nanas), generating local revenue while promoting KL as a destination for science tourism.</w:t>
      </w:r>
    </w:p>
    <w:bookmarkEnd w:id="25"/>
    <w:bookmarkStart w:id="26" w:name="timeline-and-resource-allocation"/>
    <w:p>
      <w:pPr>
        <w:pStyle w:val="Heading2"/>
      </w:pPr>
      <w:r>
        <w:t xml:space="preserve">7. Timeline and Resource Allocation</w:t>
      </w:r>
    </w:p>
    <w:p>
      <w:pPr>
        <w:pStyle w:val="FirstParagraph"/>
      </w:pPr>
      <w:r>
        <w:t xml:space="preserve">The 24-month project requires strategic allocation of resources across Malaysia Kuala Lumpur: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KL-Based Resources Required</w:t>
            </w:r>
          </w:p>
        </w:tc>
      </w:tr>
      <w:tr>
        <w:tc>
          <w:tcPr/>
          <w:p>
            <w:pPr>
              <w:pStyle w:val="Compact"/>
              <w:jc w:val="left"/>
            </w:pPr>
            <w:r>
              <w:t xml:space="preserve">Months 1-6</w:t>
            </w:r>
          </w:p>
        </w:tc>
        <w:tc>
          <w:tcPr/>
          <w:p>
            <w:pPr>
              <w:pStyle w:val="Compact"/>
              <w:jc w:val="left"/>
            </w:pPr>
            <w:r>
              <w:t xml:space="preserve">Sky quality mapping, citizen science app deployment</w:t>
            </w:r>
          </w:p>
        </w:tc>
        <w:tc>
          <w:tcPr/>
          <w:p>
            <w:pPr>
              <w:pStyle w:val="Compact"/>
              <w:jc w:val="left"/>
            </w:pPr>
            <w:r>
              <w:t xml:space="preserve">Rental of university observatories (UKM, UM), 10 SQM devices</w:t>
            </w:r>
          </w:p>
        </w:tc>
      </w:tr>
      <w:tr>
        <w:tc>
          <w:tcPr/>
          <w:p>
            <w:pPr>
              <w:pStyle w:val="Compact"/>
              <w:jc w:val="left"/>
            </w:pPr>
            <w:r>
              <w:t xml:space="preserve">Months 7-18</w:t>
            </w:r>
          </w:p>
        </w:tc>
        <w:tc>
          <w:tcPr/>
          <w:p>
            <w:pPr>
              <w:pStyle w:val="Compact"/>
              <w:jc w:val="left"/>
            </w:pPr>
            <w:r>
              <w:t xml:space="preserve">KL-AN network formation, astronomer training workshops</w:t>
            </w:r>
          </w:p>
        </w:tc>
        <w:tc>
          <w:tcPr/>
          <w:p>
            <w:pPr>
              <w:pStyle w:val="Compact"/>
              <w:jc w:val="left"/>
            </w:pPr>
            <w:r>
              <w:t xml:space="preserve">Co-working space at KL Science Park, monthly stipends for lead astronomers</w:t>
            </w:r>
          </w:p>
        </w:tc>
      </w:tr>
      <w:tr>
        <w:tc>
          <w:tcPr/>
          <w:p>
            <w:pPr>
              <w:pStyle w:val="Compact"/>
              <w:jc w:val="left"/>
            </w:pPr>
            <w:r>
              <w:t xml:space="preserve">Months 19-24</w:t>
            </w:r>
          </w:p>
        </w:tc>
        <w:tc>
          <w:tcPr/>
          <w:p>
            <w:pPr>
              <w:pStyle w:val="Compact"/>
              <w:jc w:val="left"/>
            </w:pPr>
            <w:r>
              <w:t xml:space="preserve">School program roll-out, policy advocacy with DBKL</w:t>
            </w:r>
          </w:p>
        </w:tc>
        <w:tc>
          <w:tcPr/>
          <w:p>
            <w:pPr>
              <w:pStyle w:val="Compact"/>
              <w:jc w:val="left"/>
            </w:pPr>
            <w:r>
              <w:t xml:space="preserve">Collaboration with Ministry of Education (MOE) classrooms, community event venues</w:t>
            </w:r>
          </w:p>
        </w:tc>
      </w:tr>
    </w:tbl>
    <w:bookmarkEnd w:id="26"/>
    <w:bookmarkStart w:id="27" w:name="X7c62fa2f69f75cf9cfeb1ac16af3db72b35bb49"/>
    <w:p>
      <w:pPr>
        <w:pStyle w:val="Heading2"/>
      </w:pPr>
      <w:r>
        <w:t xml:space="preserve">8. Conclusion: The Future Astronomer in Malaysia Kuala Lumpur</w:t>
      </w:r>
    </w:p>
    <w:p>
      <w:pPr>
        <w:pStyle w:val="FirstParagraph"/>
      </w:pPr>
      <w:r>
        <w:t xml:space="preserve">This Research Proposal transcends traditional scientific inquiry—it is a blueprint for transforming how an astronomer operates in a 21st-century Southeast Asian metropolis. By embedding astronomy within Kuala Lumpur’s urban fabric, we honor Malaysia’s cultural heritage while advancing global scientific understanding. The KL-AN will empower local astronomers to overcome environmental constraints through innovation, turning Kuala Lumpur from a light-polluted city into an exemplar of sustainable urban science. Crucially, this initiative aligns with Malaysia’s Vision 2050 aspiration to become a high-income knowledge economy, where astronomy serves as both a catalyst for STEM education and a bridge between tradition and modernity.</w:t>
      </w:r>
    </w:p>
    <w:p>
      <w:pPr>
        <w:pStyle w:val="BodyText"/>
      </w:pPr>
      <w:r>
        <w:t xml:space="preserve">As the capital of Malaysia Kuala Lumpur grows in scientific ambition, this project will ensure that its astronomers are not merely observers of the cosmos but architects of inclusive, city-centered astronomical discovery. The success of this Research Proposal will demonstrate how urban centers—once deemed incompatible with astronomy—can instead become vibrant hubs for scientific literacy and international collaboration. We urge funding bodies to invest in this vision: because in the heart of Kuala Lumpur, every star observed is a step toward Malaysia’s brighter scientific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and Public Engagement in Malaysia Kuala Lumpur</dc:title>
  <dc:creator/>
  <dc:language>en</dc:language>
  <cp:keywords/>
  <dcterms:created xsi:type="dcterms:W3CDTF">2026-07-23T10:15:46Z</dcterms:created>
  <dcterms:modified xsi:type="dcterms:W3CDTF">2026-07-23T10:15:46Z</dcterms:modified>
</cp:coreProperties>
</file>

<file path=docProps/custom.xml><?xml version="1.0" encoding="utf-8"?>
<Properties xmlns="http://schemas.openxmlformats.org/officeDocument/2006/custom-properties" xmlns:vt="http://schemas.openxmlformats.org/officeDocument/2006/docPropsVTypes"/>
</file>