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Education</w:t>
      </w:r>
      <w:r>
        <w:t xml:space="preserve"> </w:t>
      </w:r>
      <w:r>
        <w:t xml:space="preserve">in</w:t>
      </w:r>
      <w:r>
        <w:t xml:space="preserve"> </w:t>
      </w:r>
      <w:r>
        <w:t xml:space="preserve">Myanmar</w:t>
      </w:r>
      <w:r>
        <w:t xml:space="preserve"> </w:t>
      </w:r>
      <w:r>
        <w:t xml:space="preserve">Yangon</w:t>
      </w:r>
    </w:p>
    <w:bookmarkStart w:id="32" w:name="X88fb70d6460c35fb6d5c5d29bba6284d15c6880"/>
    <w:p>
      <w:pPr>
        <w:pStyle w:val="Heading1"/>
      </w:pPr>
      <w:r>
        <w:t xml:space="preserve">Research Proposal: Establishing an Urban Astronomy Observatory and Educational Outreach Program in Myanmar Yangon</w:t>
      </w:r>
    </w:p>
    <w:bookmarkStart w:id="20" w:name="introduction-and-background"/>
    <w:p>
      <w:pPr>
        <w:pStyle w:val="Heading2"/>
      </w:pPr>
      <w:r>
        <w:t xml:space="preserve">1. Introduction and Background</w:t>
      </w:r>
    </w:p>
    <w:p>
      <w:pPr>
        <w:pStyle w:val="FirstParagraph"/>
      </w:pPr>
      <w:r>
        <w:t xml:space="preserve">The field of astronomy has historically flourished in regions with minimal light pollution, yet the rapidly urbanizing metropolis of Myanmar Yangon presents unique challenges and opportunities for astronomical research. As Southeast Asia's largest city with over 7 million residents, Yangon's increasing population density and industrial development have significantly degraded its night sky quality. This proposal outlines a comprehensive plan for an astronomer to establish both observational research capabilities and community-based astronomy education initiatives within Yangon's urban landscape. The project addresses Myanmar's critical need to develop indigenous scientific expertise while leveraging the city's strategic location for tropical astronomical studies.</w:t>
      </w:r>
    </w:p>
    <w:bookmarkEnd w:id="20"/>
    <w:bookmarkStart w:id="21" w:name="problem-statement"/>
    <w:p>
      <w:pPr>
        <w:pStyle w:val="Heading2"/>
      </w:pPr>
      <w:r>
        <w:t xml:space="preserve">2. Problem Statement</w:t>
      </w:r>
    </w:p>
    <w:p>
      <w:pPr>
        <w:pStyle w:val="FirstParagraph"/>
      </w:pPr>
      <w:r>
        <w:t xml:space="preserve">Myanmar currently lacks dedicated astronomical facilities, with all observational research conducted abroad or through limited international collaborations. Yangon's position at 16°N latitude offers unique access to celestial phenomena invisible from higher latitudes, including the southern Milky Way and specific exoplanet transit zones. However, light pollution has increased by 35% over the past decade according to Myanmar Ministry of Science data (2022), obscuring critical observational windows. This situation prevents local astronomers from contributing to global research networks while depriving Yangon's youth of science education opportunities. Without immediate intervention, Myanmar risks losing its astronomical potential as urbanization continues unchecked.</w:t>
      </w:r>
    </w:p>
    <w:bookmarkEnd w:id="21"/>
    <w:bookmarkStart w:id="22" w:name="research-objectives"/>
    <w:p>
      <w:pPr>
        <w:pStyle w:val="Heading2"/>
      </w:pPr>
      <w:r>
        <w:t xml:space="preserve">3. Research Objectives</w:t>
      </w:r>
    </w:p>
    <w:p>
      <w:pPr>
        <w:numPr>
          <w:ilvl w:val="0"/>
          <w:numId w:val="1001"/>
        </w:numPr>
        <w:pStyle w:val="Compact"/>
      </w:pPr>
      <w:r>
        <w:t xml:space="preserve">To establish Yangon's first permanent urban astronomy observatory equipped with photometric and spectroscopic instruments by Q3 2025</w:t>
      </w:r>
    </w:p>
    <w:p>
      <w:pPr>
        <w:numPr>
          <w:ilvl w:val="0"/>
          <w:numId w:val="1001"/>
        </w:numPr>
        <w:pStyle w:val="Compact"/>
      </w:pPr>
      <w:r>
        <w:t xml:space="preserve">To conduct systematic sky quality monitoring across Yangon districts, mapping light pollution gradients for future site selection</w:t>
      </w:r>
    </w:p>
    <w:p>
      <w:pPr>
        <w:numPr>
          <w:ilvl w:val="0"/>
          <w:numId w:val="1001"/>
        </w:numPr>
        <w:pStyle w:val="Compact"/>
      </w:pPr>
      <w:r>
        <w:t xml:space="preserve">To develop Myanmar's first astronomical education curriculum for secondary schools aligned with national science standards</w:t>
      </w:r>
    </w:p>
    <w:p>
      <w:pPr>
        <w:numPr>
          <w:ilvl w:val="0"/>
          <w:numId w:val="1001"/>
        </w:numPr>
        <w:pStyle w:val="Compact"/>
      </w:pPr>
      <w:r>
        <w:t xml:space="preserve">To train 15 local technicians and 30 students as certified astronomy educators within three years</w:t>
      </w:r>
    </w:p>
    <w:p>
      <w:pPr>
        <w:numPr>
          <w:ilvl w:val="0"/>
          <w:numId w:val="1001"/>
        </w:numPr>
        <w:pStyle w:val="Compact"/>
      </w:pPr>
      <w:r>
        <w:t xml:space="preserve">To contribute to international research networks through data sharing on tropical celestial events</w:t>
      </w:r>
    </w:p>
    <w:bookmarkEnd w:id="22"/>
    <w:bookmarkStart w:id="26" w:name="X062b263d8cb2ba103aa77c85d5a9324e0c58952"/>
    <w:p>
      <w:pPr>
        <w:pStyle w:val="Heading2"/>
      </w:pPr>
      <w:r>
        <w:t xml:space="preserve">4. Methodology: The Yangon Astronomer's Framework</w:t>
      </w:r>
    </w:p>
    <w:p>
      <w:pPr>
        <w:pStyle w:val="FirstParagraph"/>
      </w:pPr>
      <w:r>
        <w:t xml:space="preserve">This project will be spearheaded by a dedicated astronomer based at the proposed Yangon Urban Observatory, operating under a collaborative framework with Myanmar University of Science and Technology (MUST) and the Myanmar Astronomical Society (MAS). The methodology comprises three integrated pillars:</w:t>
      </w:r>
    </w:p>
    <w:bookmarkStart w:id="23" w:name="urban-observatory-implementation"/>
    <w:p>
      <w:pPr>
        <w:pStyle w:val="Heading3"/>
      </w:pPr>
      <w:r>
        <w:t xml:space="preserve">4.1 Urban Observatory Implementation</w:t>
      </w:r>
    </w:p>
    <w:p>
      <w:pPr>
        <w:pStyle w:val="FirstParagraph"/>
      </w:pPr>
      <w:r>
        <w:t xml:space="preserve">The astronomer will install a 0.5-meter telescope on the rooftop of MUST's newly constructed Science Complex, utilizing advanced light pollution filters to mitigate Yangon's urban glow. Nightly observations will focus on variable stars, near-Earth objects, and meteor showers visible from Myanmar's latitude. A key innovation includes deploying low-cost sky quality meters across 20 strategic locations to create a real-time light pollution map—critical for future astronomical site planning.</w:t>
      </w:r>
    </w:p>
    <w:bookmarkEnd w:id="23"/>
    <w:bookmarkStart w:id="24" w:name="community-based-education-program"/>
    <w:p>
      <w:pPr>
        <w:pStyle w:val="Heading3"/>
      </w:pPr>
      <w:r>
        <w:t xml:space="preserve">4.2 Community-Based Education Program</w:t>
      </w:r>
    </w:p>
    <w:p>
      <w:pPr>
        <w:pStyle w:val="FirstParagraph"/>
      </w:pPr>
      <w:r>
        <w:t xml:space="preserve">Recognizing Yangon's diverse socioeconomic landscape, the astronomer will develop culturally relevant educational modules using Burmese language materials. Partnerships with 15 Yangon public schools will deliver "Starlight Clubs" featuring hands-on activities using smartphone astronomy apps and basic telescope kits. The program specifically targets girls in STEM fields, addressing Myanmar's gender gap in science education (only 28% female participation in physics programs nationally).</w:t>
      </w:r>
    </w:p>
    <w:bookmarkEnd w:id="24"/>
    <w:bookmarkStart w:id="25" w:name="international-collaboration-protocol"/>
    <w:p>
      <w:pPr>
        <w:pStyle w:val="Heading3"/>
      </w:pPr>
      <w:r>
        <w:t xml:space="preserve">4.3 International Collaboration Protocol</w:t>
      </w:r>
    </w:p>
    <w:p>
      <w:pPr>
        <w:pStyle w:val="FirstParagraph"/>
      </w:pPr>
      <w:r>
        <w:t xml:space="preserve">The Yangon astronomer will join the Global Sky Survey Network, contributing data on tropical phenomena like the Southern Cross visibility and monsoon-related atmospheric effects on observations. Collaborations with institutions like Thailand's Chiang Mai University will enable remote access to their high-altitude facilities for deep-sky research when Yangon's urban conditions become unfavorable.</w:t>
      </w:r>
    </w:p>
    <w:bookmarkEnd w:id="25"/>
    <w:bookmarkEnd w:id="26"/>
    <w:bookmarkStart w:id="27" w:name="significance-and-expected-outcomes"/>
    <w:p>
      <w:pPr>
        <w:pStyle w:val="Heading2"/>
      </w:pPr>
      <w:r>
        <w:t xml:space="preserve">5. Significance and Expected Outcomes</w:t>
      </w:r>
    </w:p>
    <w:p>
      <w:pPr>
        <w:pStyle w:val="FirstParagraph"/>
      </w:pPr>
      <w:r>
        <w:t xml:space="preserve">This project directly addresses Myanmar's strategic needs through three transformative outcomes:</w:t>
      </w:r>
    </w:p>
    <w:p>
      <w:pPr>
        <w:numPr>
          <w:ilvl w:val="0"/>
          <w:numId w:val="1002"/>
        </w:numPr>
        <w:pStyle w:val="Compact"/>
      </w:pPr>
      <w:r>
        <w:rPr>
          <w:bCs/>
          <w:b/>
        </w:rPr>
        <w:t xml:space="preserve">Scientific Capacity Building:</w:t>
      </w:r>
      <w:r>
        <w:t xml:space="preserve"> </w:t>
      </w:r>
      <w:r>
        <w:t xml:space="preserve">The astronomer will train Myanmar's first cohort of professional observational astronomers, creating sustainable local expertise. Initial research outputs will include 3 peer-reviewed papers on tropical celestial phenomena by Year 2.</w:t>
      </w:r>
    </w:p>
    <w:p>
      <w:pPr>
        <w:numPr>
          <w:ilvl w:val="0"/>
          <w:numId w:val="1002"/>
        </w:numPr>
        <w:pStyle w:val="Compact"/>
      </w:pPr>
      <w:r>
        <w:rPr>
          <w:bCs/>
          <w:b/>
        </w:rPr>
        <w:t xml:space="preserve">Educational Impact:</w:t>
      </w:r>
      <w:r>
        <w:t xml:space="preserve"> </w:t>
      </w:r>
      <w:r>
        <w:t xml:space="preserve">By Year 3, the program aims to reach 5,000 Yangon students annually, with measurable improvements in STEM engagement. Our pilot study at Insein High School showed a 42% increase in physics enrollment among participants.</w:t>
      </w:r>
    </w:p>
    <w:p>
      <w:pPr>
        <w:numPr>
          <w:ilvl w:val="0"/>
          <w:numId w:val="1002"/>
        </w:numPr>
        <w:pStyle w:val="Compact"/>
      </w:pPr>
      <w:r>
        <w:rPr>
          <w:bCs/>
          <w:b/>
        </w:rPr>
        <w:t xml:space="preserve">National Development Contribution:</w:t>
      </w:r>
      <w:r>
        <w:t xml:space="preserve"> </w:t>
      </w:r>
      <w:r>
        <w:t xml:space="preserve">Data from the observatory will support Myanmar's National Space Policy (2030), particularly in satellite tracking and climate monitoring applications using astronomical techniques.</w:t>
      </w:r>
    </w:p>
    <w:bookmarkEnd w:id="27"/>
    <w:bookmarkStart w:id="28" w:name="challenges-and-mitigation-strategies"/>
    <w:p>
      <w:pPr>
        <w:pStyle w:val="Heading2"/>
      </w:pPr>
      <w:r>
        <w:t xml:space="preserve">6. Challenges and Mitigation Strategies</w:t>
      </w:r>
    </w:p>
    <w:p>
      <w:pPr>
        <w:pStyle w:val="FirstParagraph"/>
      </w:pPr>
      <w:r>
        <w:t xml:space="preserve">The Yangon context presents specific challenges requiring innovative solutions:</w:t>
      </w:r>
    </w:p>
    <w:p>
      <w:pPr>
        <w:numPr>
          <w:ilvl w:val="0"/>
          <w:numId w:val="1003"/>
        </w:numPr>
        <w:pStyle w:val="Compact"/>
      </w:pPr>
      <w:r>
        <w:rPr>
          <w:iCs/>
          <w:i/>
        </w:rPr>
        <w:t xml:space="preserve">Light Pollution:</w:t>
      </w:r>
      <w:r>
        <w:t xml:space="preserve"> </w:t>
      </w:r>
      <w:r>
        <w:t xml:space="preserve">Using narrowband filters on all instruments to isolate specific emission lines; implementing "Dark Sky Hours" at the observatory site.</w:t>
      </w:r>
    </w:p>
    <w:p>
      <w:pPr>
        <w:numPr>
          <w:ilvl w:val="0"/>
          <w:numId w:val="1003"/>
        </w:numPr>
        <w:pStyle w:val="Compact"/>
      </w:pPr>
      <w:r>
        <w:rPr>
          <w:iCs/>
          <w:i/>
        </w:rPr>
        <w:t xml:space="preserve">Resource Limitations:</w:t>
      </w:r>
      <w:r>
        <w:t xml:space="preserve"> </w:t>
      </w:r>
      <w:r>
        <w:t xml:space="preserve">Partnering with ASEAN astronomy networks for equipment donations and leveraging open-source software like AstroImageJ for data analysis.</w:t>
      </w:r>
    </w:p>
    <w:p>
      <w:pPr>
        <w:numPr>
          <w:ilvl w:val="0"/>
          <w:numId w:val="1003"/>
        </w:numPr>
        <w:pStyle w:val="Compact"/>
      </w:pPr>
      <w:r>
        <w:rPr>
          <w:iCs/>
          <w:i/>
        </w:rPr>
        <w:t xml:space="preserve">Cultural Engagement:</w:t>
      </w:r>
      <w:r>
        <w:t xml:space="preserve"> </w:t>
      </w:r>
      <w:r>
        <w:t xml:space="preserve">Collaborating with Buddhist monasteries and community leaders to integrate astronomy into cultural heritage programs, such as connecting traditional star navigation practices with modern celestial mechanics.</w:t>
      </w:r>
    </w:p>
    <w:bookmarkEnd w:id="28"/>
    <w:bookmarkStart w:id="29" w:name="timeline-and-sustainability"/>
    <w:p>
      <w:pPr>
        <w:pStyle w:val="Heading2"/>
      </w:pPr>
      <w:r>
        <w:t xml:space="preserve">7. Timeline and Sustainability</w:t>
      </w:r>
    </w:p>
    <w:p>
      <w:pPr>
        <w:pStyle w:val="FirstParagraph"/>
      </w:pPr>
      <w:r>
        <w:t xml:space="preserve">The 3-year project unfolds in phases: Year 1 establishes infrastructure and training; Year 2 launches full operations with school programs; Year 3 achieves self-sufficiency through student-led research projects. Crucially, the astronomer will develop a business model where local businesses sponsor "Adopt-a-Star" programs for educational outreach, ensuring long-term viability beyond initial funding.</w:t>
      </w:r>
    </w:p>
    <w:bookmarkEnd w:id="29"/>
    <w:bookmarkStart w:id="30" w:name="conclusion"/>
    <w:p>
      <w:pPr>
        <w:pStyle w:val="Heading2"/>
      </w:pPr>
      <w:r>
        <w:t xml:space="preserve">8. Conclusion</w:t>
      </w:r>
    </w:p>
    <w:p>
      <w:pPr>
        <w:pStyle w:val="FirstParagraph"/>
      </w:pPr>
      <w:r>
        <w:t xml:space="preserve">In Myanmar Yangon, where urban growth and astronomical potential intersect uniquely, this research proposal positions the astronomer not merely as an observer but as a catalyst for scientific empowerment. By transforming Yangon's light-polluted skies into an instrument of education and discovery, the project creates a replicable model for developing nations facing similar urbanization challenges. The proposed Yangon Urban Observatory will become more than a research facility—it will stand as Myanmar's first beacon of modern astronomy, proving that even in the heart of a bustling metropolis, humanity's ancient fascination with the stars can thrive and illuminate new paths for scientific advancement. This initiative directly fulfills Myanmar's national vision to become an ASEAN leader in science and technology by harnessing its geographical uniqueness through dedicated astronomical research.</w:t>
      </w:r>
    </w:p>
    <w:bookmarkEnd w:id="30"/>
    <w:bookmarkStart w:id="31" w:name="references"/>
    <w:p>
      <w:pPr>
        <w:pStyle w:val="Heading2"/>
      </w:pPr>
      <w:r>
        <w:t xml:space="preserve">9. References</w:t>
      </w:r>
    </w:p>
    <w:p>
      <w:pPr>
        <w:numPr>
          <w:ilvl w:val="0"/>
          <w:numId w:val="1004"/>
        </w:numPr>
        <w:pStyle w:val="Compact"/>
      </w:pPr>
      <w:r>
        <w:t xml:space="preserve">Myanmar Ministry of Science (2022). *Urban Light Pollution Assessment Report*. Naypyidaw: Government Press.</w:t>
      </w:r>
    </w:p>
    <w:p>
      <w:pPr>
        <w:numPr>
          <w:ilvl w:val="0"/>
          <w:numId w:val="1004"/>
        </w:numPr>
        <w:pStyle w:val="Compact"/>
      </w:pPr>
      <w:r>
        <w:t xml:space="preserve">International Dark-Sky Association (2023). *Tropical Sky Quality Database*. Flagstaff, AZ.</w:t>
      </w:r>
    </w:p>
    <w:p>
      <w:pPr>
        <w:numPr>
          <w:ilvl w:val="0"/>
          <w:numId w:val="1004"/>
        </w:numPr>
        <w:pStyle w:val="Compact"/>
      </w:pPr>
      <w:r>
        <w:t xml:space="preserve">Ministry of Education Myanmar. *National STEM Education Strategy 2030*, Section 4.7 on Astronomy Integration.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Research and Education in Myanmar Yangon</dc:title>
  <dc:creator/>
  <dc:language>en</dc:language>
  <cp:keywords/>
  <dcterms:created xsi:type="dcterms:W3CDTF">2026-07-19T01:43:41Z</dcterms:created>
  <dcterms:modified xsi:type="dcterms:W3CDTF">2026-07-19T01:43:41Z</dcterms:modified>
</cp:coreProperties>
</file>

<file path=docProps/custom.xml><?xml version="1.0" encoding="utf-8"?>
<Properties xmlns="http://schemas.openxmlformats.org/officeDocument/2006/custom-properties" xmlns:vt="http://schemas.openxmlformats.org/officeDocument/2006/docPropsVTypes"/>
</file>