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Netherlands</w:t>
      </w:r>
      <w:r>
        <w:t xml:space="preserve"> </w:t>
      </w:r>
      <w:r>
        <w:t xml:space="preserve">Amsterdam</w:t>
      </w:r>
    </w:p>
    <w:bookmarkStart w:id="27" w:name="Xbe780ef18bf2c43cb345c27b6813461929b0914"/>
    <w:p>
      <w:pPr>
        <w:pStyle w:val="Heading1"/>
      </w:pPr>
      <w:r>
        <w:t xml:space="preserve">Research Proposal: Pioneering Multi-Wavelength Exoplanet Characterization for the Netherlands Amsterdam Astronomy Community</w:t>
      </w:r>
    </w:p>
    <w:bookmarkStart w:id="20" w:name="introduction-and-context"/>
    <w:p>
      <w:pPr>
        <w:pStyle w:val="Heading2"/>
      </w:pPr>
      <w:r>
        <w:t xml:space="preserve">1. Introduction and Context</w:t>
      </w:r>
    </w:p>
    <w:p>
      <w:pPr>
        <w:pStyle w:val="FirstParagraph"/>
      </w:pPr>
      <w:r>
        <w:t xml:space="preserve">The Netherlands has long been a beacon of astronomical innovation, with institutions like Leiden Observatory and ASTRON (Netherlands Institute for Radio Astronomy) driving global discoveries. As an astronomer seeking to advance planetary science within the Netherlands Amsterdam ecosystem, this proposal outlines a transformative research program focused on exoplanet atmospheric characterization. The unique synergy between Amsterdam's world-class infrastructure—including the upcoming AARTFAAC telescope array and proximity to ESA's ESTEC center—creates an unparalleled environment for cutting-edge astrophysical research. This proposal aligns with the Netherlands' strategic vision for astronomy as articulated in its 2030 Science Agenda, positioning Amsterdam as Europe's premier hub for next-generation exoplanet studies.</w:t>
      </w:r>
    </w:p>
    <w:bookmarkEnd w:id="20"/>
    <w:bookmarkStart w:id="21" w:name="research-objectives"/>
    <w:p>
      <w:pPr>
        <w:pStyle w:val="Heading2"/>
      </w:pPr>
      <w:r>
        <w:t xml:space="preserve">2. Research Objectives</w:t>
      </w:r>
    </w:p>
    <w:p>
      <w:pPr>
        <w:pStyle w:val="FirstParagraph"/>
      </w:pPr>
      <w:r>
        <w:t xml:space="preserve">This project will address critical gaps in understanding rocky exoplanet atmospheres through three interconnected objectives:</w:t>
      </w:r>
    </w:p>
    <w:p>
      <w:pPr>
        <w:numPr>
          <w:ilvl w:val="0"/>
          <w:numId w:val="1001"/>
        </w:numPr>
        <w:pStyle w:val="Compact"/>
      </w:pPr>
      <w:r>
        <w:rPr>
          <w:bCs/>
          <w:b/>
        </w:rPr>
        <w:t xml:space="preserve">High-Resolution Spectroscopic Analysis:</w:t>
      </w:r>
      <w:r>
        <w:t xml:space="preserve"> </w:t>
      </w:r>
      <w:r>
        <w:t xml:space="preserve">Utilize the Netherlands' access to the VLT (Very Large Telescope) and upcoming ELT (Extremely Large Telescope) to conduct multi-wavelength transmission spectroscopy of temperate Earth-sized exoplanets, with priority given to targets identified through TESS and PLATO missions.</w:t>
      </w:r>
    </w:p>
    <w:p>
      <w:pPr>
        <w:numPr>
          <w:ilvl w:val="0"/>
          <w:numId w:val="1001"/>
        </w:numPr>
        <w:pStyle w:val="Compact"/>
      </w:pPr>
      <w:r>
        <w:rPr>
          <w:bCs/>
          <w:b/>
        </w:rPr>
        <w:t xml:space="preserve">Atmospheric Modeling Integration:</w:t>
      </w:r>
      <w:r>
        <w:t xml:space="preserve"> </w:t>
      </w:r>
      <w:r>
        <w:t xml:space="preserve">Develop novel atmospheric retrieval algorithms incorporating 3D circulation models and chemical kinetics, leveraging computational resources at Amsterdam's National Supercomputer Center (SURF) to simulate diverse planetary conditions.</w:t>
      </w:r>
    </w:p>
    <w:p>
      <w:pPr>
        <w:numPr>
          <w:ilvl w:val="0"/>
          <w:numId w:val="1001"/>
        </w:numPr>
        <w:pStyle w:val="Compact"/>
      </w:pPr>
      <w:r>
        <w:rPr>
          <w:bCs/>
          <w:b/>
        </w:rPr>
        <w:t xml:space="preserve">Netherlands Amsterdam Community Engagement:</w:t>
      </w:r>
      <w:r>
        <w:t xml:space="preserve"> </w:t>
      </w:r>
      <w:r>
        <w:t xml:space="preserve">Establish an open-access data portal for exoplanet characterization within the Dutch astronomy network, fostering collaboration across Leiden University, ASTRON, and UvA (University of Amsterdam) through monthly workshops hosted in the heart of Amsterdam.</w:t>
      </w:r>
    </w:p>
    <w:bookmarkEnd w:id="21"/>
    <w:bookmarkStart w:id="22" w:name="X6a801ef92be8390546aace2dc9df18a6938943b"/>
    <w:p>
      <w:pPr>
        <w:pStyle w:val="Heading2"/>
      </w:pPr>
      <w:r>
        <w:t xml:space="preserve">3. Methodology and Amsterdam-Specific Resources</w:t>
      </w:r>
    </w:p>
    <w:p>
      <w:pPr>
        <w:pStyle w:val="FirstParagraph"/>
      </w:pPr>
      <w:r>
        <w:t xml:space="preserve">As an astronomer operating within Netherlands Amsterdam, this research will strategically harness local assets:</w:t>
      </w:r>
    </w:p>
    <w:p>
      <w:pPr>
        <w:numPr>
          <w:ilvl w:val="0"/>
          <w:numId w:val="1002"/>
        </w:numPr>
        <w:pStyle w:val="Compact"/>
      </w:pPr>
      <w:r>
        <w:rPr>
          <w:bCs/>
          <w:b/>
        </w:rPr>
        <w:t xml:space="preserve">Instrumentation Access:</w:t>
      </w:r>
      <w:r>
        <w:t xml:space="preserve"> </w:t>
      </w:r>
      <w:r>
        <w:t xml:space="preserve">Leverage the Netherlands' contribution to the James Webb Space Telescope (JWST) Cycle 4 and coordinated observations with ASTRON's LOFAR radio array for multi-messenger planetary studies.</w:t>
      </w:r>
    </w:p>
    <w:p>
      <w:pPr>
        <w:numPr>
          <w:ilvl w:val="0"/>
          <w:numId w:val="1002"/>
        </w:numPr>
        <w:pStyle w:val="Compact"/>
      </w:pPr>
      <w:r>
        <w:rPr>
          <w:bCs/>
          <w:b/>
        </w:rPr>
        <w:t xml:space="preserve">Computational Infrastructure:</w:t>
      </w:r>
      <w:r>
        <w:t xml:space="preserve"> </w:t>
      </w:r>
      <w:r>
        <w:t xml:space="preserve">Employ SURF's "LISA" supercomputer cluster in Amsterdam for massive parallel processing of atmospheric models, reducing computation time by 70% compared to conventional systems.</w:t>
      </w:r>
    </w:p>
    <w:p>
      <w:pPr>
        <w:numPr>
          <w:ilvl w:val="0"/>
          <w:numId w:val="1002"/>
        </w:numPr>
        <w:pStyle w:val="Compact"/>
      </w:pPr>
      <w:r>
        <w:rPr>
          <w:bCs/>
          <w:b/>
        </w:rPr>
        <w:t xml:space="preserve">Collaborative Ecosystem:</w:t>
      </w:r>
      <w:r>
        <w:t xml:space="preserve"> </w:t>
      </w:r>
      <w:r>
        <w:t xml:space="preserve">Work directly with the Leiden University Exoplanet Research Group (LUERG) and ASTRON's Exoplanet Science Team at the Amsterdam Science Park—just 15 minutes from central Amsterdam by tram—to enable rapid data sharing and instrument development.</w:t>
      </w:r>
    </w:p>
    <w:p>
      <w:pPr>
        <w:numPr>
          <w:ilvl w:val="0"/>
          <w:numId w:val="1002"/>
        </w:numPr>
        <w:pStyle w:val="Compact"/>
      </w:pPr>
      <w:r>
        <w:rPr>
          <w:bCs/>
          <w:b/>
        </w:rPr>
        <w:t xml:space="preserve">Field Observations:</w:t>
      </w:r>
      <w:r>
        <w:t xml:space="preserve"> </w:t>
      </w:r>
      <w:r>
        <w:t xml:space="preserve">Utilize the Netherlands' partnership with ESO for observing time at La Silla Observatory (Chile), with all data processed through Amsterdam's dedicated high-speed fiber network to minimize latency.</w:t>
      </w:r>
    </w:p>
    <w:bookmarkEnd w:id="22"/>
    <w:bookmarkStart w:id="23" w:name="expected-outcomes-and-scientific-impact"/>
    <w:p>
      <w:pPr>
        <w:pStyle w:val="Heading2"/>
      </w:pPr>
      <w:r>
        <w:t xml:space="preserve">4. Expected Outcomes and Scientific Impact</w:t>
      </w:r>
    </w:p>
    <w:p>
      <w:pPr>
        <w:pStyle w:val="FirstParagraph"/>
      </w:pPr>
      <w:r>
        <w:t xml:space="preserve">This research will deliver transformative outcomes within 48 months:</w:t>
      </w:r>
    </w:p>
    <w:p>
      <w:pPr>
        <w:numPr>
          <w:ilvl w:val="0"/>
          <w:numId w:val="1003"/>
        </w:numPr>
        <w:pStyle w:val="Compact"/>
      </w:pPr>
      <w:r>
        <w:t xml:space="preserve">Production of the first comprehensive atmospheric database for 50+ rocky exoplanets, including key biomarker molecules (H₂O, CO₂, CH₄) at high spectral resolution.</w:t>
      </w:r>
    </w:p>
    <w:p>
      <w:pPr>
        <w:numPr>
          <w:ilvl w:val="0"/>
          <w:numId w:val="1003"/>
        </w:numPr>
        <w:pStyle w:val="Compact"/>
      </w:pPr>
      <w:r>
        <w:t xml:space="preserve">Development of an open-source software package ("Amsterdam Exo-Modeler") adopted by 20+ international observatories as the new standard for atmospheric characterization.</w:t>
      </w:r>
    </w:p>
    <w:p>
      <w:pPr>
        <w:numPr>
          <w:ilvl w:val="0"/>
          <w:numId w:val="1003"/>
        </w:numPr>
        <w:pStyle w:val="Compact"/>
      </w:pPr>
      <w:r>
        <w:t xml:space="preserve">Publication of 15+ papers in top journals (Nature Astronomy, ApJ), positioning Netherlands Amsterdam as the leading node in European exoplanet research.</w:t>
      </w:r>
    </w:p>
    <w:p>
      <w:pPr>
        <w:numPr>
          <w:ilvl w:val="0"/>
          <w:numId w:val="1003"/>
        </w:numPr>
        <w:pStyle w:val="Compact"/>
      </w:pPr>
      <w:r>
        <w:t xml:space="preserve">Training of 3 doctoral students and 2 postdocs through Leiden University's astronomy program, directly addressing the Netherlands' critical need for skilled astronomical talent.</w:t>
      </w:r>
    </w:p>
    <w:bookmarkEnd w:id="23"/>
    <w:bookmarkStart w:id="24" w:name="significance-to-netherlands-amsterdam"/>
    <w:p>
      <w:pPr>
        <w:pStyle w:val="Heading2"/>
      </w:pPr>
      <w:r>
        <w:t xml:space="preserve">5. Significance to Netherlands Amsterdam</w:t>
      </w:r>
    </w:p>
    <w:p>
      <w:pPr>
        <w:pStyle w:val="FirstParagraph"/>
      </w:pPr>
      <w:r>
        <w:t xml:space="preserve">This project transcends pure science to deliver strategic value for the Netherlands Amsterdam region:</w:t>
      </w:r>
    </w:p>
    <w:p>
      <w:pPr>
        <w:numPr>
          <w:ilvl w:val="0"/>
          <w:numId w:val="1004"/>
        </w:numPr>
        <w:pStyle w:val="Compact"/>
      </w:pPr>
      <w:r>
        <w:rPr>
          <w:bCs/>
          <w:b/>
        </w:rPr>
        <w:t xml:space="preserve">Economic Impact:</w:t>
      </w:r>
      <w:r>
        <w:t xml:space="preserve"> </w:t>
      </w:r>
      <w:r>
        <w:t xml:space="preserve">By establishing Amsterdam as the European center for exoplanet data processing, this research will attract €5M+ in follow-on funding from ESA and Horizon Europe, directly supporting local tech companies like Astronomical Data Services (based in Amsterdam) to develop AI-driven analysis tools.</w:t>
      </w:r>
    </w:p>
    <w:p>
      <w:pPr>
        <w:numPr>
          <w:ilvl w:val="0"/>
          <w:numId w:val="1004"/>
        </w:numPr>
        <w:pStyle w:val="Compact"/>
      </w:pPr>
      <w:r>
        <w:rPr>
          <w:bCs/>
          <w:b/>
        </w:rPr>
        <w:t xml:space="preserve">Educational Leadership:</w:t>
      </w:r>
      <w:r>
        <w:t xml:space="preserve"> </w:t>
      </w:r>
      <w:r>
        <w:t xml:space="preserve">The proposed open-access portal will become a cornerstone of the Netherlands' national astronomy education initiative, with interactive modules developed for 50+ Dutch secondary schools through partnerships with Amsterdam's Science Center NEMO.</w:t>
      </w:r>
    </w:p>
    <w:p>
      <w:pPr>
        <w:numPr>
          <w:ilvl w:val="0"/>
          <w:numId w:val="1004"/>
        </w:numPr>
        <w:pStyle w:val="Compact"/>
      </w:pPr>
      <w:r>
        <w:rPr>
          <w:bCs/>
          <w:b/>
        </w:rPr>
        <w:t xml:space="preserve">Sustainability Integration:</w:t>
      </w:r>
      <w:r>
        <w:t xml:space="preserve"> </w:t>
      </w:r>
      <w:r>
        <w:t xml:space="preserve">All computational work will utilize Amsterdam's renewable-powered SURF data centers, aligning with the city's 2030 carbon-neutral goals while setting a global standard for green astronomy infrastructure.</w:t>
      </w:r>
    </w:p>
    <w:p>
      <w:pPr>
        <w:numPr>
          <w:ilvl w:val="0"/>
          <w:numId w:val="1004"/>
        </w:numPr>
        <w:pStyle w:val="Compact"/>
      </w:pPr>
      <w:r>
        <w:rPr>
          <w:bCs/>
          <w:b/>
        </w:rPr>
        <w:t xml:space="preserve">Cultural Contribution:</w:t>
      </w:r>
      <w:r>
        <w:t xml:space="preserve"> </w:t>
      </w:r>
      <w:r>
        <w:t xml:space="preserve">A public exhibition "Earth-like Worlds: Amsterdam's Search for Life Beyond" at the NEMO Science Museum will engage 150,000+ visitors annually, strengthening Amsterdam's identity as a city where cutting-edge science meets public curiosity.</w:t>
      </w:r>
    </w:p>
    <w:bookmarkEnd w:id="24"/>
    <w:bookmarkStart w:id="25" w:name="implementation-timeline"/>
    <w:p>
      <w:pPr>
        <w:pStyle w:val="Heading2"/>
      </w:pPr>
      <w:r>
        <w:t xml:space="preserve">6. Implementation Timeline</w:t>
      </w:r>
    </w:p>
    <w:p>
      <w:pPr>
        <w:pStyle w:val="FirstParagraph"/>
      </w:pPr>
      <w:r>
        <w:t xml:space="preserve">The research will progress through four phases across the Netherlands Amsterdam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(Netherlands Amsterdam Focus)</w:t>
            </w:r>
          </w:p>
        </w:tc>
      </w:tr>
      <w:tr>
        <w:tc>
          <w:tcPr/>
          <w:p>
            <w:pPr>
              <w:pStyle w:val="Compact"/>
              <w:jc w:val="left"/>
            </w:pPr>
            <w:r>
              <w:t xml:space="preserve">Foundation &amp; Collaboration Setup</w:t>
            </w:r>
          </w:p>
        </w:tc>
        <w:tc>
          <w:tcPr/>
          <w:p>
            <w:pPr>
              <w:pStyle w:val="Compact"/>
              <w:jc w:val="left"/>
            </w:pPr>
            <w:r>
              <w:t xml:space="preserve">Months 1-6</w:t>
            </w:r>
          </w:p>
        </w:tc>
        <w:tc>
          <w:tcPr/>
          <w:p>
            <w:pPr>
              <w:pStyle w:val="Compact"/>
              <w:jc w:val="left"/>
            </w:pPr>
            <w:r>
              <w:t xml:space="preserve">Secure data access agreements with Leiden Observatory; establish Amsterdam Science Park lab space; host first community workshop at UvA's Aula Maxima</w:t>
            </w:r>
          </w:p>
        </w:tc>
      </w:tr>
      <w:tr>
        <w:tc>
          <w:tcPr/>
          <w:p>
            <w:pPr>
              <w:pStyle w:val="Compact"/>
              <w:jc w:val="left"/>
            </w:pPr>
            <w:r>
              <w:t xml:space="preserve">Data Acquisition &amp; Model Development</w:t>
            </w:r>
          </w:p>
        </w:tc>
        <w:tc>
          <w:tcPr/>
          <w:p>
            <w:pPr>
              <w:pStyle w:val="Compact"/>
              <w:jc w:val="left"/>
            </w:pPr>
            <w:r>
              <w:t xml:space="preserve">Months 7-24</w:t>
            </w:r>
          </w:p>
        </w:tc>
        <w:tc>
          <w:tcPr/>
          <w:p>
            <w:pPr>
              <w:pStyle w:val="Compact"/>
              <w:jc w:val="left"/>
            </w:pPr>
            <w:r>
              <w:t xml:space="preserve">Execute JWST observations via Netherlands' ESO allocation; develop "Amsterdam Exo-Modeler" software at SURF's Amsterdam campus; publish first atmospheric characterization study in Nature Astronomy</w:t>
            </w:r>
          </w:p>
        </w:tc>
      </w:tr>
      <w:tr>
        <w:tc>
          <w:tcPr/>
          <w:p>
            <w:pPr>
              <w:pStyle w:val="Compact"/>
              <w:jc w:val="left"/>
            </w:pPr>
            <w:r>
              <w:t xml:space="preserve">Community Integration &amp; Validation</w:t>
            </w:r>
          </w:p>
        </w:tc>
        <w:tc>
          <w:tcPr/>
          <w:p>
            <w:pPr>
              <w:pStyle w:val="Compact"/>
              <w:jc w:val="left"/>
            </w:pPr>
            <w:r>
              <w:t xml:space="preserve">Months 25-36</w:t>
            </w:r>
          </w:p>
        </w:tc>
        <w:tc>
          <w:tcPr/>
          <w:p>
            <w:pPr>
              <w:pStyle w:val="Compact"/>
              <w:jc w:val="left"/>
            </w:pPr>
            <w:r>
              <w:t xml:space="preserve">Launch open-access portal with ASTRON support; train 30+ Dutch researchers at Amsterdam's annual astronomy conference; validate models against new PLATO mission data</w:t>
            </w:r>
          </w:p>
        </w:tc>
      </w:tr>
      <w:tr>
        <w:tc>
          <w:tcPr/>
          <w:p>
            <w:pPr>
              <w:pStyle w:val="Compact"/>
              <w:jc w:val="left"/>
            </w:pPr>
            <w:r>
              <w:t xml:space="preserve">Dissemination &amp; Legacy Building</w:t>
            </w:r>
          </w:p>
        </w:tc>
        <w:tc>
          <w:tcPr/>
          <w:p>
            <w:pPr>
              <w:pStyle w:val="Compact"/>
              <w:jc w:val="left"/>
            </w:pPr>
            <w:r>
              <w:t xml:space="preserve">Months 37-48</w:t>
            </w:r>
          </w:p>
        </w:tc>
        <w:tc>
          <w:tcPr/>
          <w:p>
            <w:pPr>
              <w:pStyle w:val="Compact"/>
              <w:jc w:val="left"/>
            </w:pPr>
            <w:r>
              <w:t xml:space="preserve">Release comprehensive exoplanet database; publish policy brief for Dutch Ministry of Education; secure follow-on Horizon Europe grant to expand Amsterdam's infrastructure</w:t>
            </w:r>
          </w:p>
        </w:tc>
      </w:tr>
    </w:tbl>
    <w:bookmarkEnd w:id="25"/>
    <w:bookmarkStart w:id="26" w:name="X5a0b40f507b943ff38d59cff80b31015d31fc0f"/>
    <w:p>
      <w:pPr>
        <w:pStyle w:val="Heading2"/>
      </w:pPr>
      <w:r>
        <w:t xml:space="preserve">7. Conclusion: A Vision for Amsterdam Astronomy</w:t>
      </w:r>
    </w:p>
    <w:p>
      <w:pPr>
        <w:pStyle w:val="FirstParagraph"/>
      </w:pPr>
      <w:r>
        <w:t xml:space="preserve">This Research Proposal establishes a clear pathway for an astronomer to drive world-leading science within the Netherlands Amsterdam context. By anchoring this research in Amsterdam's unique institutional landscape—where Leiden Observatory's 350-year legacy converges with ASTRON's radio astronomy excellence and UvA's interdisciplinary strengths—we create an unmatched environment for discovery. The project directly supports the Netherlands' ambition to be Europe's "astronomy capital" while delivering tangible societal benefits through education, sustainable technology, and public engagement. As a dedicated astronomer committed to Amsterdam's scientific future, this proposal represents not merely a research plan but a strategic investment in the Netherlands' position as an indispensable leader in understanding our cosmic neighborhood. The results will illuminate the path toward answering humanity's oldest question: Are we alone?—and position Amsterdam at the forefront of that profound inquiry.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at Netherlands Amsterdam</dc:title>
  <dc:creator/>
  <dc:language>en</dc:language>
  <cp:keywords/>
  <dcterms:created xsi:type="dcterms:W3CDTF">2026-07-20T19:33:51Z</dcterms:created>
  <dcterms:modified xsi:type="dcterms:W3CDTF">2026-07-20T19:33:51Z</dcterms:modified>
</cp:coreProperties>
</file>

<file path=docProps/custom.xml><?xml version="1.0" encoding="utf-8"?>
<Properties xmlns="http://schemas.openxmlformats.org/officeDocument/2006/custom-properties" xmlns:vt="http://schemas.openxmlformats.org/officeDocument/2006/docPropsVTypes"/>
</file>