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Nigeria</w:t>
      </w:r>
      <w:r>
        <w:t xml:space="preserve"> </w:t>
      </w:r>
      <w:r>
        <w:t xml:space="preserve">Abuja</w:t>
      </w:r>
    </w:p>
    <w:bookmarkStart w:id="30" w:name="X2889443047f9dbc22689d00e2fd891c1f39e31d"/>
    <w:p>
      <w:pPr>
        <w:pStyle w:val="Heading1"/>
      </w:pPr>
      <w:r>
        <w:t xml:space="preserve">Research Proposal: Establishing an Astronomical Research Hub at the National Observatory in Abuja, Nigeria</w:t>
      </w:r>
    </w:p>
    <w:bookmarkStart w:id="20" w:name="introduction"/>
    <w:p>
      <w:pPr>
        <w:pStyle w:val="Heading2"/>
      </w:pPr>
      <w:r>
        <w:t xml:space="preserve">1. Introduction</w:t>
      </w:r>
    </w:p>
    <w:p>
      <w:pPr>
        <w:pStyle w:val="FirstParagraph"/>
      </w:pPr>
      <w:r>
        <w:t xml:space="preserve">In the 21st century, astronomy stands as a cornerstone of scientific advancement and technological innovation, offering profound insights into humanity's place in the cosmos while driving developments in physics, engineering, and computing. For Nigeria—a nation of over 200 million people with ambitious goals for scientific self-reliance—the emergence of a dedicated</w:t>
      </w:r>
      <w:r>
        <w:t xml:space="preserve"> </w:t>
      </w:r>
      <w:r>
        <w:rPr>
          <w:iCs/>
          <w:i/>
        </w:rPr>
        <w:t xml:space="preserve">Astronomer</w:t>
      </w:r>
      <w:r>
        <w:t xml:space="preserve"> </w:t>
      </w:r>
      <w:r>
        <w:t xml:space="preserve">focused on strategic research within Abuja represents a pivotal opportunity. This proposal outlines the establishment of Nigeria's first comprehensive astronomical research center in the capital city, Abuja, under the auspices of the National Space Research and Development Agency (NASRDA). By positioning an</w:t>
      </w:r>
      <w:r>
        <w:t xml:space="preserve"> </w:t>
      </w:r>
      <w:r>
        <w:rPr>
          <w:iCs/>
          <w:i/>
        </w:rPr>
        <w:t xml:space="preserve">Astronomer</w:t>
      </w:r>
      <w:r>
        <w:t xml:space="preserve"> </w:t>
      </w:r>
      <w:r>
        <w:t xml:space="preserve">at the forefront of this initiative, Nigeria can catalyze indigenous scientific capacity, inspire STEM education nationwide, and position itself as a leader in African astronomical research.</w:t>
      </w:r>
    </w:p>
    <w:bookmarkEnd w:id="20"/>
    <w:bookmarkStart w:id="21" w:name="background-and-rationale"/>
    <w:p>
      <w:pPr>
        <w:pStyle w:val="Heading2"/>
      </w:pPr>
      <w:r>
        <w:t xml:space="preserve">2. Background and Rationale</w:t>
      </w:r>
    </w:p>
    <w:p>
      <w:pPr>
        <w:pStyle w:val="FirstParagraph"/>
      </w:pPr>
      <w:r>
        <w:t xml:space="preserve">Nigeria's investment in space science remains nascent despite its strategic importance. While the Nigerian Space Agency (NUSC) has launched satellites for Earth observation, Nigeria lacks dedicated infrastructure for deep-space astronomical research. Abuja, as Nigeria's political and administrative heart, provides an unparalleled platform: it hosts key government institutions (e.g., NASRDA headquarters), universities (University of Abuja, ABU Zaria), and international partners. However, light pollution in urban centers has historically hindered observational work—yet the strategic location 9°N latitude offers ideal conditions for equatorial astronomy, with access to both northern and southern celestial hemispheres. This proposal addresses a critical gap: Nigeria's absence of an operational astronomical research hub that can train local talent and produce scientifically rigorous outputs. The role of the</w:t>
      </w:r>
      <w:r>
        <w:t xml:space="preserve"> </w:t>
      </w:r>
      <w:r>
        <w:rPr>
          <w:iCs/>
          <w:i/>
        </w:rPr>
        <w:t xml:space="preserve">Astronomer</w:t>
      </w:r>
      <w:r>
        <w:t xml:space="preserve"> </w:t>
      </w:r>
      <w:r>
        <w:t xml:space="preserve">in this project is not merely observational but transformative—serving as a catalyst for national scientific culture.</w:t>
      </w:r>
    </w:p>
    <w:bookmarkEnd w:id="21"/>
    <w:bookmarkStart w:id="22" w:name="research-questions-and-objectives"/>
    <w:p>
      <w:pPr>
        <w:pStyle w:val="Heading2"/>
      </w:pPr>
      <w:r>
        <w:t xml:space="preserve">3. Research Questions and Objectives</w:t>
      </w:r>
    </w:p>
    <w:p>
      <w:pPr>
        <w:pStyle w:val="FirstParagraph"/>
      </w:pPr>
      <w:r>
        <w:t xml:space="preserve">This project addresses three core questions:</w:t>
      </w:r>
    </w:p>
    <w:p>
      <w:pPr>
        <w:numPr>
          <w:ilvl w:val="0"/>
          <w:numId w:val="1001"/>
        </w:numPr>
        <w:pStyle w:val="Compact"/>
      </w:pPr>
      <w:r>
        <w:rPr>
          <w:iCs/>
          <w:i/>
        </w:rPr>
        <w:t xml:space="preserve">How can an observatory in Abuja overcome urban environmental constraints to conduct meaningful astronomical research?</w:t>
      </w:r>
    </w:p>
    <w:p>
      <w:pPr>
        <w:numPr>
          <w:ilvl w:val="0"/>
          <w:numId w:val="1001"/>
        </w:numPr>
        <w:pStyle w:val="Compact"/>
      </w:pPr>
      <w:r>
        <w:rPr>
          <w:iCs/>
          <w:i/>
        </w:rPr>
        <w:t xml:space="preserve">What educational frameworks will maximize STEM engagement among Nigerian youth through astronomy?</w:t>
      </w:r>
    </w:p>
    <w:p>
      <w:pPr>
        <w:numPr>
          <w:ilvl w:val="0"/>
          <w:numId w:val="1001"/>
        </w:numPr>
        <w:pStyle w:val="Compact"/>
      </w:pPr>
      <w:r>
        <w:rPr>
          <w:iCs/>
          <w:i/>
        </w:rPr>
        <w:t xml:space="preserve">How can Nigerian astronomical data integration with global networks (e.g., Africa Millimeter Telescope, SKA project) be optimized?</w:t>
      </w:r>
    </w:p>
    <w:p>
      <w:pPr>
        <w:pStyle w:val="FirstParagraph"/>
      </w:pPr>
      <w:r>
        <w:t xml:space="preserve">The primary objectives are:</w:t>
      </w:r>
    </w:p>
    <w:p>
      <w:pPr>
        <w:numPr>
          <w:ilvl w:val="0"/>
          <w:numId w:val="1002"/>
        </w:numPr>
        <w:pStyle w:val="Compact"/>
      </w:pPr>
      <w:r>
        <w:t xml:space="preserve">To establish a functional research-grade observatory in Abuja with remote-controlled telescopes by 2026.</w:t>
      </w:r>
    </w:p>
    <w:p>
      <w:pPr>
        <w:numPr>
          <w:ilvl w:val="0"/>
          <w:numId w:val="1002"/>
        </w:numPr>
        <w:pStyle w:val="Compact"/>
      </w:pPr>
      <w:r>
        <w:t xml:space="preserve">To train 50+ Nigerian students and technicians in observational astronomy through university partnerships.</w:t>
      </w:r>
    </w:p>
    <w:p>
      <w:pPr>
        <w:numPr>
          <w:ilvl w:val="0"/>
          <w:numId w:val="1002"/>
        </w:numPr>
        <w:pStyle w:val="Compact"/>
      </w:pPr>
      <w:r>
        <w:t xml:space="preserve">To produce at least 15 peer-reviewed publications on stellar evolution and space weather by Year 3.</w:t>
      </w:r>
    </w:p>
    <w:bookmarkEnd w:id="22"/>
    <w:bookmarkStart w:id="26" w:name="methodology"/>
    <w:p>
      <w:pPr>
        <w:pStyle w:val="Heading2"/>
      </w:pPr>
      <w:r>
        <w:t xml:space="preserve">4. Methodology</w:t>
      </w:r>
    </w:p>
    <w:p>
      <w:pPr>
        <w:pStyle w:val="FirstParagraph"/>
      </w:pPr>
      <w:r>
        <w:t xml:space="preserve">The project employs a phased, collaborative methodology:</w:t>
      </w:r>
    </w:p>
    <w:bookmarkStart w:id="23" w:name="X40bf66137df92691aa6d770a5fdc1d68e75c1cc"/>
    <w:p>
      <w:pPr>
        <w:pStyle w:val="Heading3"/>
      </w:pPr>
      <w:r>
        <w:t xml:space="preserve">Phase 1: Infrastructure Development (Months 1-18)</w:t>
      </w:r>
    </w:p>
    <w:p>
      <w:pPr>
        <w:pStyle w:val="FirstParagraph"/>
      </w:pPr>
      <w:r>
        <w:t xml:space="preserve">An initial site assessment will identify low-light-pollution zones within Abuja's outskirts (e.g., near Gwagwalada). A 0.5-meter telescope with adaptive optics will be installed at NASRDA’s proposed satellite ground station. The</w:t>
      </w:r>
      <w:r>
        <w:t xml:space="preserve"> </w:t>
      </w:r>
      <w:r>
        <w:rPr>
          <w:iCs/>
          <w:i/>
        </w:rPr>
        <w:t xml:space="preserve">Astronomer</w:t>
      </w:r>
      <w:r>
        <w:t xml:space="preserve"> </w:t>
      </w:r>
      <w:r>
        <w:t xml:space="preserve">will lead technical specifications, prioritizing affordability and sustainability—leveraging Nigeria’s growing solar energy infrastructure to power instruments.</w:t>
      </w:r>
    </w:p>
    <w:bookmarkEnd w:id="23"/>
    <w:bookmarkStart w:id="24" w:name="phase-2-research-operations-months-19-48"/>
    <w:p>
      <w:pPr>
        <w:pStyle w:val="Heading3"/>
      </w:pPr>
      <w:r>
        <w:t xml:space="preserve">Phase 2: Research Operations (Months 19-48)</w:t>
      </w:r>
    </w:p>
    <w:p>
      <w:pPr>
        <w:pStyle w:val="FirstParagraph"/>
      </w:pPr>
      <w:r>
        <w:t xml:space="preserve">The core research program focuses on two areas:</w:t>
      </w:r>
    </w:p>
    <w:p>
      <w:pPr>
        <w:numPr>
          <w:ilvl w:val="0"/>
          <w:numId w:val="1003"/>
        </w:numPr>
        <w:pStyle w:val="Compact"/>
      </w:pPr>
      <w:r>
        <w:rPr>
          <w:bCs/>
          <w:b/>
        </w:rPr>
        <w:t xml:space="preserve">Stellar and Exoplanet Surveys</w:t>
      </w:r>
      <w:r>
        <w:t xml:space="preserve">: Targeting bright stars visible from Abuja (e.g., in the Carina constellation) to study variable stars and exoplanet transits, using data shared with international projects like the Transiting Exoplanet Survey Satellite (TESS).</w:t>
      </w:r>
    </w:p>
    <w:p>
      <w:pPr>
        <w:numPr>
          <w:ilvl w:val="0"/>
          <w:numId w:val="1003"/>
        </w:numPr>
        <w:pStyle w:val="Compact"/>
      </w:pPr>
      <w:r>
        <w:rPr>
          <w:bCs/>
          <w:b/>
        </w:rPr>
        <w:t xml:space="preserve">Space Weather Monitoring</w:t>
      </w:r>
      <w:r>
        <w:t xml:space="preserve">: Using ground-based magnetometers to track solar wind interactions with Earth’s magnetosphere—critical for safeguarding Nigeria’s satellite infrastructure.</w:t>
      </w:r>
    </w:p>
    <w:bookmarkEnd w:id="24"/>
    <w:bookmarkStart w:id="25" w:name="Xebdd14dfacc734a1fe592df04ade3c571e3b0b8"/>
    <w:p>
      <w:pPr>
        <w:pStyle w:val="Heading3"/>
      </w:pPr>
      <w:r>
        <w:t xml:space="preserve">Phase 3: Capacity Building and Outreach (Ongoing)</w:t>
      </w:r>
    </w:p>
    <w:p>
      <w:pPr>
        <w:pStyle w:val="FirstParagraph"/>
      </w:pPr>
      <w:r>
        <w:t xml:space="preserve">The</w:t>
      </w:r>
      <w:r>
        <w:t xml:space="preserve"> </w:t>
      </w:r>
      <w:r>
        <w:rPr>
          <w:iCs/>
          <w:i/>
        </w:rPr>
        <w:t xml:space="preserve">Astronomer</w:t>
      </w:r>
      <w:r>
        <w:t xml:space="preserve"> </w:t>
      </w:r>
      <w:r>
        <w:t xml:space="preserve">will develop a "Starlight Classroom" program for Abuja schools, using virtual reality to simulate celestial phenomena. Annual astronomy festivals in the National Park will engage 5,000+ Nigerians yearly. Partnerships with universities will integrate research into curricula, including a dedicated astronomy minor at the University of Abuja.</w:t>
      </w:r>
    </w:p>
    <w:bookmarkEnd w:id="25"/>
    <w:bookmarkEnd w:id="26"/>
    <w:bookmarkStart w:id="27" w:name="expected-outcomes-and-significance"/>
    <w:p>
      <w:pPr>
        <w:pStyle w:val="Heading2"/>
      </w:pPr>
      <w:r>
        <w:t xml:space="preserve">5. Expected Outcomes and Significance</w:t>
      </w:r>
    </w:p>
    <w:p>
      <w:pPr>
        <w:pStyle w:val="FirstParagraph"/>
      </w:pPr>
      <w:r>
        <w:t xml:space="preserve">This initiative promises multifaceted impact for Nigeria Abuja:</w:t>
      </w:r>
    </w:p>
    <w:p>
      <w:pPr>
        <w:numPr>
          <w:ilvl w:val="0"/>
          <w:numId w:val="1004"/>
        </w:numPr>
        <w:pStyle w:val="Compact"/>
      </w:pPr>
      <w:r>
        <w:rPr>
          <w:bCs/>
          <w:b/>
        </w:rPr>
        <w:t xml:space="preserve">National Scientific Sovereignty</w:t>
      </w:r>
      <w:r>
        <w:t xml:space="preserve">: Moving beyond satellite reliance to generate original data, reducing Nigeria’s $50M annual dependence on foreign astronomical services.</w:t>
      </w:r>
    </w:p>
    <w:p>
      <w:pPr>
        <w:numPr>
          <w:ilvl w:val="0"/>
          <w:numId w:val="1004"/>
        </w:numPr>
        <w:pStyle w:val="Compact"/>
      </w:pPr>
      <w:r>
        <w:rPr>
          <w:bCs/>
          <w:b/>
        </w:rPr>
        <w:t xml:space="preserve">Economic Catalyst</w:t>
      </w:r>
      <w:r>
        <w:t xml:space="preserve">: Creating high-skilled jobs in data science and engineering. For every 10 trained technicians, an estimated 2 new tech startups emerge (per Africa Tech Report 2023).</w:t>
      </w:r>
    </w:p>
    <w:p>
      <w:pPr>
        <w:numPr>
          <w:ilvl w:val="0"/>
          <w:numId w:val="1004"/>
        </w:numPr>
        <w:pStyle w:val="Compact"/>
      </w:pPr>
      <w:r>
        <w:rPr>
          <w:bCs/>
          <w:b/>
        </w:rPr>
        <w:t xml:space="preserve">STEM Transformation</w:t>
      </w:r>
      <w:r>
        <w:t xml:space="preserve">: Addressing Nigeria’s STEM gender gap—targeting 40% female participation in training programs—to inspire a new generation of scientists.</w:t>
      </w:r>
    </w:p>
    <w:p>
      <w:pPr>
        <w:numPr>
          <w:ilvl w:val="0"/>
          <w:numId w:val="1004"/>
        </w:numPr>
        <w:pStyle w:val="Compact"/>
      </w:pPr>
      <w:r>
        <w:rPr>
          <w:bCs/>
          <w:b/>
        </w:rPr>
        <w:t xml:space="preserve">African Leadership</w:t>
      </w:r>
      <w:r>
        <w:t xml:space="preserve">: Positioning Abuja as the hub for the Pan-African Astronomy Network (PAAN), enabling collaboration across 15 African nations under the African Union’s Science, Technology, and Innovation Strategy.</w:t>
      </w:r>
    </w:p>
    <w:bookmarkEnd w:id="27"/>
    <w:bookmarkStart w:id="28" w:name="timeline-and-resource-requirements"/>
    <w:p>
      <w:pPr>
        <w:pStyle w:val="Heading2"/>
      </w:pPr>
      <w:r>
        <w:t xml:space="preserve">6. Timeline and Resource Requirements</w:t>
      </w:r>
    </w:p>
    <w:p>
      <w:pPr>
        <w:pStyle w:val="FirstParagraph"/>
      </w:pPr>
      <w:r>
        <w:t xml:space="preserve">A 5-year implementation plan requires:</w:t>
      </w:r>
    </w:p>
    <w:p>
      <w:pPr>
        <w:pStyle w:val="BodyText"/>
      </w:pPr>
      <w:r>
        <w:t xml:space="preserve">Year</w:t>
      </w:r>
    </w:p>
    <w:p>
      <w:pPr>
        <w:pStyle w:val="BodyText"/>
      </w:pPr>
      <w:r>
        <w:t xml:space="preserve">Key Milestones</w:t>
      </w:r>
    </w:p>
    <w:p>
      <w:pPr>
        <w:pStyle w:val="BodyText"/>
      </w:pPr>
      <w:r>
        <w:t xml:space="preserve">Budget (USD)</w:t>
      </w:r>
    </w:p>
    <w:p>
      <w:pPr>
        <w:pStyle w:val="BodyText"/>
      </w:pPr>
      <w:r>
        <w:t xml:space="preserve">Year 1</w:t>
      </w:r>
    </w:p>
    <w:p>
      <w:pPr>
        <w:pStyle w:val="BodyText"/>
      </w:pPr>
      <w:r>
        <w:t xml:space="preserve">Site selection, telescope procurement, initial staff hiring</w:t>
      </w:r>
    </w:p>
    <w:p>
      <w:pPr>
        <w:pStyle w:val="BodyText"/>
      </w:pPr>
      <w:r>
        <w:t xml:space="preserve">$350,000</w:t>
      </w:r>
    </w:p>
    <w:p>
      <w:pPr>
        <w:pStyle w:val="BodyText"/>
      </w:pPr>
      <w:r>
        <w:t xml:space="preserve">Year 2</w:t>
      </w:r>
    </w:p>
    <w:p>
      <w:pPr>
        <w:pStyle w:val="BodyText"/>
      </w:pPr>
      <w:r>
        <w:t xml:space="preserve">Observatory commissioning, first research campaigns</w:t>
      </w:r>
    </w:p>
    <w:p>
      <w:pPr>
        <w:pStyle w:val="BodyText"/>
      </w:pPr>
      <w:r>
        <w:t xml:space="preserve">$420,000</w:t>
      </w:r>
    </w:p>
    <w:p>
      <w:pPr>
        <w:pStyle w:val="BodyText"/>
      </w:pPr>
      <w:r>
        <w:t xml:space="preserve">Year 3</w:t>
      </w:r>
    </w:p>
    <w:p>
      <w:pPr>
        <w:pStyle w:val="BodyText"/>
      </w:pPr>
      <w:r>
        <w:t xml:space="preserve">Lecture series launch, first peer-reviewed publications</w:t>
      </w:r>
    </w:p>
    <w:p>
      <w:pPr>
        <w:pStyle w:val="BodyText"/>
      </w:pPr>
      <w:r>
        <w:t xml:space="preserve">$380,000</w:t>
      </w:r>
    </w:p>
    <w:p>
      <w:pPr>
        <w:pStyle w:val="BodyText"/>
      </w:pPr>
      <w:r>
        <w:t xml:space="preserve">Funding will be sourced through NASRDA’s budget allocation (65%), African Union Science Fund (25%), and private sector partnerships (10%, e.g., with Nigerian telecoms like MTN).</w:t>
      </w:r>
    </w:p>
    <w:bookmarkEnd w:id="28"/>
    <w:bookmarkStart w:id="29" w:name="conclusion"/>
    <w:p>
      <w:pPr>
        <w:pStyle w:val="Heading2"/>
      </w:pPr>
      <w:r>
        <w:t xml:space="preserve">7. Conclusion</w:t>
      </w:r>
    </w:p>
    <w:p>
      <w:pPr>
        <w:pStyle w:val="FirstParagraph"/>
      </w:pPr>
      <w:r>
        <w:t xml:space="preserve">The establishment of a research-focused</w:t>
      </w:r>
      <w:r>
        <w:t xml:space="preserve"> </w:t>
      </w:r>
      <w:r>
        <w:rPr>
          <w:iCs/>
          <w:i/>
        </w:rPr>
        <w:t xml:space="preserve">Astronomer</w:t>
      </w:r>
      <w:r>
        <w:t xml:space="preserve"> </w:t>
      </w:r>
      <w:r>
        <w:t xml:space="preserve">position within Nigeria Abuja is not merely an academic exercise—it is a strategic investment in national development. By transforming Abuja into Africa’s emerging astronomical gateway, this proposal leverages Nigeria’s demographic advantage to foster innovation, inspire youth, and secure the nation’s place at the forefront of global scientific discourse. As the world races toward lunar and Martian exploration, Nigeria cannot afford to remain on the periphery of astronomy. The</w:t>
      </w:r>
      <w:r>
        <w:t xml:space="preserve"> </w:t>
      </w:r>
      <w:r>
        <w:rPr>
          <w:iCs/>
          <w:i/>
        </w:rPr>
        <w:t xml:space="preserve">Astronomer</w:t>
      </w:r>
      <w:r>
        <w:t xml:space="preserve"> </w:t>
      </w:r>
      <w:r>
        <w:t xml:space="preserve">in Abuja will be the architect of this transformation: turning Nigeria’s celestial aspirations into tangible scientific reality. We urge NASRDA and Nigerian policymakers to endorse this proposal, recognizing that a nation that studies the stars is destined to reach new heights.</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Nigeria Abuja</dc:title>
  <dc:creator/>
  <dc:language>en</dc:language>
  <cp:keywords/>
  <dcterms:created xsi:type="dcterms:W3CDTF">2026-07-21T02:50:10Z</dcterms:created>
  <dcterms:modified xsi:type="dcterms:W3CDTF">2026-07-21T02:50:10Z</dcterms:modified>
</cp:coreProperties>
</file>

<file path=docProps/custom.xml><?xml version="1.0" encoding="utf-8"?>
<Properties xmlns="http://schemas.openxmlformats.org/officeDocument/2006/custom-properties" xmlns:vt="http://schemas.openxmlformats.org/officeDocument/2006/docPropsVTypes"/>
</file>