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Science</w:t>
      </w:r>
      <w:r>
        <w:t xml:space="preserve"> </w:t>
      </w:r>
      <w:r>
        <w:t xml:space="preserve">in</w:t>
      </w:r>
      <w:r>
        <w:t xml:space="preserve"> </w:t>
      </w:r>
      <w:r>
        <w:t xml:space="preserve">Qatar</w:t>
      </w:r>
      <w:r>
        <w:t xml:space="preserve"> </w:t>
      </w:r>
      <w:r>
        <w:t xml:space="preserve">Doha</w:t>
      </w:r>
    </w:p>
    <w:bookmarkStart w:id="28" w:name="Xd5765166314d54c61c702e82322a5e14e300508"/>
    <w:p>
      <w:pPr>
        <w:pStyle w:val="Heading1"/>
      </w:pPr>
      <w:r>
        <w:t xml:space="preserve">Research Proposal: Establishing a Premier Astronomical Research Hub in Qatar Doha for Global Scientific Contribution</w:t>
      </w:r>
    </w:p>
    <w:bookmarkStart w:id="20" w:name="introduction-and-contextual-significance"/>
    <w:p>
      <w:pPr>
        <w:pStyle w:val="Heading2"/>
      </w:pPr>
      <w:r>
        <w:t xml:space="preserve">1. Introduction and Contextual Significance</w:t>
      </w:r>
    </w:p>
    <w:p>
      <w:pPr>
        <w:pStyle w:val="FirstParagraph"/>
      </w:pPr>
      <w:r>
        <w:t xml:space="preserve">The strategic development of astronomy as a cornerstone of scientific advancement represents a pivotal opportunity for Qatar Doha within the framework of Qatar National Vision 2030. This</w:t>
      </w:r>
      <w:r>
        <w:t xml:space="preserve"> </w:t>
      </w:r>
      <w:r>
        <w:rPr>
          <w:iCs/>
          <w:i/>
        </w:rPr>
        <w:t xml:space="preserve">Research Proposal</w:t>
      </w:r>
      <w:r>
        <w:t xml:space="preserve"> </w:t>
      </w:r>
      <w:r>
        <w:t xml:space="preserve">outlines a comprehensive initiative to establish an internationally competitive Astronomer-led research program centered in Doha, leveraging the city’s unique geographical advantages and national commitment to knowledge-based economic diversification. With clear skies, minimal light pollution, and strategic equatorial latitude enabling access to both northern and southern celestial hemispheres, Qatar Doha offers an exceptional platform for cutting-edge astronomical observation. This proposal positions the role of the Lead</w:t>
      </w:r>
      <w:r>
        <w:t xml:space="preserve"> </w:t>
      </w:r>
      <w:r>
        <w:rPr>
          <w:iCs/>
          <w:i/>
        </w:rPr>
        <w:t xml:space="preserve">Astronomer</w:t>
      </w:r>
      <w:r>
        <w:t xml:space="preserve"> </w:t>
      </w:r>
      <w:r>
        <w:t xml:space="preserve">as central to transforming Qatar into a recognized hub for astronomical discovery and scientific education in the Middle East.</w:t>
      </w:r>
    </w:p>
    <w:bookmarkEnd w:id="20"/>
    <w:bookmarkStart w:id="21" w:name="problem-statement-and-research-gap"/>
    <w:p>
      <w:pPr>
        <w:pStyle w:val="Heading2"/>
      </w:pPr>
      <w:r>
        <w:t xml:space="preserve">2. Problem Statement and Research Gap</w:t>
      </w:r>
    </w:p>
    <w:p>
      <w:pPr>
        <w:pStyle w:val="FirstParagraph"/>
      </w:pPr>
      <w:r>
        <w:t xml:space="preserve">While Qatar has made significant strides in infrastructure development, a critical gap exists in the establishment of a sustained, high-impact astronomical research program within Doha itself. Current activities remain largely observational or educational without deep integration into global research networks or the development of local expertise. The absence of a dedicated, locally led Astronomer initiative hinders Qatar’s potential to contribute meaningfully to international projects like the Vera Rubin Observatory Legacy Survey or the Square Kilometre Array (SKA) project, which has strong Middle Eastern interest. This</w:t>
      </w:r>
      <w:r>
        <w:t xml:space="preserve"> </w:t>
      </w:r>
      <w:r>
        <w:rPr>
          <w:iCs/>
          <w:i/>
        </w:rPr>
        <w:t xml:space="preserve">Research Proposal</w:t>
      </w:r>
      <w:r>
        <w:t xml:space="preserve"> </w:t>
      </w:r>
      <w:r>
        <w:t xml:space="preserve">directly addresses this gap by proposing a structured program that creates an indigenous Astronomer capacity within Doha, fostering innovation and aligning with Qatar’s strategic investment in STEM.</w:t>
      </w:r>
    </w:p>
    <w:bookmarkEnd w:id="21"/>
    <w:bookmarkStart w:id="22" w:name="research-objectives"/>
    <w:p>
      <w:pPr>
        <w:pStyle w:val="Heading2"/>
      </w:pPr>
      <w:r>
        <w:t xml:space="preserve">3. Research Objectives</w:t>
      </w:r>
    </w:p>
    <w:p>
      <w:pPr>
        <w:pStyle w:val="FirstParagraph"/>
      </w:pPr>
      <w:r>
        <w:t xml:space="preserve">The primary aim of this initiative is to establish the Qatar Doha Astronomical Research Center (QDARC), led by a highly qualified Lead</w:t>
      </w:r>
      <w:r>
        <w:t xml:space="preserve"> </w:t>
      </w:r>
      <w:r>
        <w:rPr>
          <w:iCs/>
          <w:i/>
        </w:rPr>
        <w:t xml:space="preserve">Astronomer</w:t>
      </w:r>
      <w:r>
        <w:t xml:space="preserve">. Key objectives include:</w:t>
      </w:r>
    </w:p>
    <w:p>
      <w:pPr>
        <w:numPr>
          <w:ilvl w:val="0"/>
          <w:numId w:val="1001"/>
        </w:numPr>
        <w:pStyle w:val="Compact"/>
      </w:pPr>
      <w:r>
        <w:rPr>
          <w:bCs/>
          <w:b/>
        </w:rPr>
        <w:t xml:space="preserve">Establishing Observational Infrastructure:</w:t>
      </w:r>
      <w:r>
        <w:t xml:space="preserve"> </w:t>
      </w:r>
      <w:r>
        <w:t xml:space="preserve">Utilizing existing platforms like the Al Bidda Observatory and potential future satellite ground stations in Doha to conduct systematic surveys of transient astronomical events (e.g., supernovae, near-Earth asteroids).</w:t>
      </w:r>
    </w:p>
    <w:p>
      <w:pPr>
        <w:numPr>
          <w:ilvl w:val="0"/>
          <w:numId w:val="1001"/>
        </w:numPr>
        <w:pStyle w:val="Compact"/>
      </w:pPr>
      <w:r>
        <w:rPr>
          <w:bCs/>
          <w:b/>
        </w:rPr>
        <w:t xml:space="preserve">Developing Local Expertise:</w:t>
      </w:r>
      <w:r>
        <w:t xml:space="preserve"> </w:t>
      </w:r>
      <w:r>
        <w:t xml:space="preserve">Training Qatari students and early-career researchers through partnerships with Qatar University, HBKU, and international institutions under the guidance of the Lead</w:t>
      </w:r>
      <w:r>
        <w:t xml:space="preserve"> </w:t>
      </w:r>
      <w:r>
        <w:rPr>
          <w:iCs/>
          <w:i/>
        </w:rPr>
        <w:t xml:space="preserve">Astronomer</w:t>
      </w:r>
      <w:r>
        <w:t xml:space="preserve">.</w:t>
      </w:r>
    </w:p>
    <w:p>
      <w:pPr>
        <w:numPr>
          <w:ilvl w:val="0"/>
          <w:numId w:val="1001"/>
        </w:numPr>
        <w:pStyle w:val="Compact"/>
      </w:pPr>
      <w:r>
        <w:rPr>
          <w:bCs/>
          <w:b/>
        </w:rPr>
        <w:t xml:space="preserve">Contributing to Global Datasets:</w:t>
      </w:r>
      <w:r>
        <w:t xml:space="preserve"> </w:t>
      </w:r>
      <w:r>
        <w:t xml:space="preserve">Generating high-quality photometric and spectroscopic data for international archives, supporting major projects like ESA’s Euclid mission and NASA’s TESS.</w:t>
      </w:r>
    </w:p>
    <w:p>
      <w:pPr>
        <w:numPr>
          <w:ilvl w:val="0"/>
          <w:numId w:val="1001"/>
        </w:numPr>
        <w:pStyle w:val="Compact"/>
      </w:pPr>
      <w:r>
        <w:rPr>
          <w:bCs/>
          <w:b/>
        </w:rPr>
        <w:t xml:space="preserve">Fostering Public Engagement:</w:t>
      </w:r>
      <w:r>
        <w:t xml:space="preserve"> </w:t>
      </w:r>
      <w:r>
        <w:t xml:space="preserve">Creating culturally relevant astronomy outreach programs in Doha to inspire the next generation of scientists across Qatar.</w:t>
      </w:r>
    </w:p>
    <w:bookmarkEnd w:id="22"/>
    <w:bookmarkStart w:id="23" w:name="methodology-and-implementation-plan"/>
    <w:p>
      <w:pPr>
        <w:pStyle w:val="Heading2"/>
      </w:pPr>
      <w:r>
        <w:t xml:space="preserve">4. Methodology and Implementation Plan</w:t>
      </w:r>
    </w:p>
    <w:p>
      <w:pPr>
        <w:pStyle w:val="FirstParagraph"/>
      </w:pPr>
      <w:r>
        <w:t xml:space="preserve">The proposed methodology is designed for rapid, sustainable impact within Qatar Doha’s ecosystem:</w:t>
      </w:r>
    </w:p>
    <w:p>
      <w:pPr>
        <w:numPr>
          <w:ilvl w:val="0"/>
          <w:numId w:val="1002"/>
        </w:numPr>
        <w:pStyle w:val="Compact"/>
      </w:pPr>
      <w:r>
        <w:rPr>
          <w:bCs/>
          <w:b/>
        </w:rPr>
        <w:t xml:space="preserve">Phase 1: Infrastructure Integration (Months 1-6):</w:t>
      </w:r>
      <w:r>
        <w:t xml:space="preserve"> </w:t>
      </w:r>
      <w:r>
        <w:t xml:space="preserve">The Lead</w:t>
      </w:r>
      <w:r>
        <w:t xml:space="preserve"> </w:t>
      </w:r>
      <w:r>
        <w:rPr>
          <w:iCs/>
          <w:i/>
        </w:rPr>
        <w:t xml:space="preserve">Astronomer</w:t>
      </w:r>
      <w:r>
        <w:t xml:space="preserve"> </w:t>
      </w:r>
      <w:r>
        <w:t xml:space="preserve">will collaborate with Qatar University and the Qatar Science &amp; Technology Park to integrate existing telescopes and data systems, optimizing observational efficiency for Doha's specific sky conditions.</w:t>
      </w:r>
    </w:p>
    <w:p>
      <w:pPr>
        <w:numPr>
          <w:ilvl w:val="0"/>
          <w:numId w:val="1002"/>
        </w:numPr>
        <w:pStyle w:val="Compact"/>
      </w:pPr>
      <w:r>
        <w:rPr>
          <w:bCs/>
          <w:b/>
        </w:rPr>
        <w:t xml:space="preserve">Phase 2: Team Building &amp; Training (Months 7-18):</w:t>
      </w:r>
      <w:r>
        <w:t xml:space="preserve"> </w:t>
      </w:r>
      <w:r>
        <w:t xml:space="preserve">Recruitment of Qatari postgraduate researchers; development of a tailored curriculum in computational astrophysics and telescope operation. The Lead</w:t>
      </w:r>
      <w:r>
        <w:t xml:space="preserve"> </w:t>
      </w:r>
      <w:r>
        <w:rPr>
          <w:iCs/>
          <w:i/>
        </w:rPr>
        <w:t xml:space="preserve">Astronomer</w:t>
      </w:r>
      <w:r>
        <w:t xml:space="preserve"> </w:t>
      </w:r>
      <w:r>
        <w:t xml:space="preserve">will facilitate joint research projects with institutions like the Max Planck Institute and ESO.</w:t>
      </w:r>
    </w:p>
    <w:p>
      <w:pPr>
        <w:numPr>
          <w:ilvl w:val="0"/>
          <w:numId w:val="1002"/>
        </w:numPr>
        <w:pStyle w:val="Compact"/>
      </w:pPr>
      <w:r>
        <w:rPr>
          <w:bCs/>
          <w:b/>
        </w:rPr>
        <w:t xml:space="preserve">Phase 3: Research Execution &amp; Publication (Months 19-36):</w:t>
      </w:r>
      <w:r>
        <w:t xml:space="preserve"> </w:t>
      </w:r>
      <w:r>
        <w:t xml:space="preserve">Conducting focused surveys on high-priority targets (e.g., variable stars in the Magellanic Clouds visible from Doha), with data analysis led by the QDARC team. Results will be published in top-tier journals like</w:t>
      </w:r>
      <w:r>
        <w:t xml:space="preserve"> </w:t>
      </w:r>
      <w:r>
        <w:rPr>
          <w:iCs/>
          <w:i/>
        </w:rPr>
        <w:t xml:space="preserve">Astronomy &amp; Astrophysics</w:t>
      </w:r>
      <w:r>
        <w:t xml:space="preserve">.</w:t>
      </w:r>
    </w:p>
    <w:p>
      <w:pPr>
        <w:numPr>
          <w:ilvl w:val="0"/>
          <w:numId w:val="1002"/>
        </w:numPr>
        <w:pStyle w:val="Compact"/>
      </w:pPr>
      <w:r>
        <w:rPr>
          <w:bCs/>
          <w:b/>
        </w:rPr>
        <w:t xml:space="preserve">Phase 4: Community Integration (Ongoing):</w:t>
      </w:r>
      <w:r>
        <w:t xml:space="preserve"> </w:t>
      </w:r>
      <w:r>
        <w:t xml:space="preserve">Establishing regular public stargazing events at Education City and developing a Doha-based digital astronomy museum accessible via Qatar Foundation platforms.</w:t>
      </w:r>
    </w:p>
    <w:bookmarkEnd w:id="23"/>
    <w:bookmarkStart w:id="24" w:name="Xb786ea5b5f2881026fd13daf70f33a317266753"/>
    <w:p>
      <w:pPr>
        <w:pStyle w:val="Heading2"/>
      </w:pPr>
      <w:r>
        <w:t xml:space="preserve">5. Expected Outcomes and Impact in Qatar Doha</w:t>
      </w:r>
    </w:p>
    <w:p>
      <w:pPr>
        <w:pStyle w:val="FirstParagraph"/>
      </w:pPr>
      <w:r>
        <w:t xml:space="preserve">This</w:t>
      </w:r>
      <w:r>
        <w:t xml:space="preserve"> </w:t>
      </w:r>
      <w:r>
        <w:rPr>
          <w:iCs/>
          <w:i/>
        </w:rPr>
        <w:t xml:space="preserve">Research Proposal</w:t>
      </w:r>
      <w:r>
        <w:t xml:space="preserve"> </w:t>
      </w:r>
      <w:r>
        <w:t xml:space="preserve">promises transformative outcomes for Qatar Doha:</w:t>
      </w:r>
    </w:p>
    <w:p>
      <w:pPr>
        <w:numPr>
          <w:ilvl w:val="0"/>
          <w:numId w:val="1003"/>
        </w:numPr>
        <w:pStyle w:val="Compact"/>
      </w:pPr>
      <w:r>
        <w:rPr>
          <w:bCs/>
          <w:b/>
        </w:rPr>
        <w:t xml:space="preserve">National Capacity Building:</w:t>
      </w:r>
      <w:r>
        <w:t xml:space="preserve"> </w:t>
      </w:r>
      <w:r>
        <w:t xml:space="preserve">Creation of a self-sustaining cohort of Qatari astronomers, directly supporting the National Strategy for Human Development 2030.</w:t>
      </w:r>
    </w:p>
    <w:p>
      <w:pPr>
        <w:numPr>
          <w:ilvl w:val="0"/>
          <w:numId w:val="1003"/>
        </w:numPr>
        <w:pStyle w:val="Compact"/>
      </w:pPr>
      <w:r>
        <w:rPr>
          <w:bCs/>
          <w:b/>
        </w:rPr>
        <w:t xml:space="preserve">Economic &amp; Scientific ROI:</w:t>
      </w:r>
      <w:r>
        <w:t xml:space="preserve"> </w:t>
      </w:r>
      <w:r>
        <w:t xml:space="preserve">Attracting international research funding (e.g., from NASA or ERC) and positioning Qatar Doha as a key partner in global space science initiatives.</w:t>
      </w:r>
    </w:p>
    <w:p>
      <w:pPr>
        <w:numPr>
          <w:ilvl w:val="0"/>
          <w:numId w:val="1003"/>
        </w:numPr>
        <w:pStyle w:val="Compact"/>
      </w:pPr>
      <w:r>
        <w:rPr>
          <w:bCs/>
          <w:b/>
        </w:rPr>
        <w:t xml:space="preserve">Cultural Renaissance:</w:t>
      </w:r>
      <w:r>
        <w:t xml:space="preserve"> </w:t>
      </w:r>
      <w:r>
        <w:t xml:space="preserve">Reconnecting Qatari heritage with the ancient Arab tradition of celestial navigation and astronomy, enhancing national identity through science.</w:t>
      </w:r>
    </w:p>
    <w:p>
      <w:pPr>
        <w:numPr>
          <w:ilvl w:val="0"/>
          <w:numId w:val="1003"/>
        </w:numPr>
        <w:pStyle w:val="Compact"/>
      </w:pPr>
      <w:r>
        <w:rPr>
          <w:bCs/>
          <w:b/>
        </w:rPr>
        <w:t xml:space="preserve">Educational Catalyst:</w:t>
      </w:r>
      <w:r>
        <w:t xml:space="preserve"> </w:t>
      </w:r>
      <w:r>
        <w:t xml:space="preserve">Inspiring over 5,000 students annually through school programs in Doha, directly contributing to Qatar’s STEM education targets.</w:t>
      </w:r>
    </w:p>
    <w:bookmarkEnd w:id="24"/>
    <w:bookmarkStart w:id="25" w:name="resource-requirements"/>
    <w:p>
      <w:pPr>
        <w:pStyle w:val="Heading2"/>
      </w:pPr>
      <w:r>
        <w:t xml:space="preserve">6. Resource Requirements</w:t>
      </w:r>
    </w:p>
    <w:p>
      <w:pPr>
        <w:pStyle w:val="FirstParagraph"/>
      </w:pPr>
      <w:r>
        <w:t xml:space="preserve">A modest initial investment of $1.8M is proposed for the first three years:</w:t>
      </w:r>
    </w:p>
    <w:p>
      <w:pPr>
        <w:numPr>
          <w:ilvl w:val="0"/>
          <w:numId w:val="1004"/>
        </w:numPr>
        <w:pStyle w:val="Compact"/>
      </w:pPr>
      <w:r>
        <w:t xml:space="preserve">$750,000: Telescope upgrades and data infrastructure at Doha-based facilities</w:t>
      </w:r>
    </w:p>
    <w:p>
      <w:pPr>
        <w:numPr>
          <w:ilvl w:val="0"/>
          <w:numId w:val="1004"/>
        </w:numPr>
        <w:pStyle w:val="Compact"/>
      </w:pPr>
      <w:r>
        <w:t xml:space="preserve">$650,000: Recruitment and training of 4 Qatari researchers under the Lead</w:t>
      </w:r>
      <w:r>
        <w:t xml:space="preserve"> </w:t>
      </w:r>
      <w:r>
        <w:rPr>
          <w:iCs/>
          <w:i/>
        </w:rPr>
        <w:t xml:space="preserve">Astronomer</w:t>
      </w:r>
    </w:p>
    <w:p>
      <w:pPr>
        <w:numPr>
          <w:ilvl w:val="0"/>
          <w:numId w:val="1004"/>
        </w:numPr>
        <w:pStyle w:val="Compact"/>
      </w:pPr>
      <w:r>
        <w:t xml:space="preserve">$250,000: Public outreach programs and international collaboration travel</w:t>
      </w:r>
    </w:p>
    <w:p>
      <w:pPr>
        <w:numPr>
          <w:ilvl w:val="0"/>
          <w:numId w:val="1004"/>
        </w:numPr>
        <w:pStyle w:val="Compact"/>
      </w:pPr>
      <w:r>
        <w:t xml:space="preserve">$150,000: Administrative support through Qatar Foundation’s research office</w:t>
      </w:r>
    </w:p>
    <w:bookmarkEnd w:id="25"/>
    <w:bookmarkStart w:id="26" w:name="sustainability-and-future-vision"/>
    <w:p>
      <w:pPr>
        <w:pStyle w:val="Heading2"/>
      </w:pPr>
      <w:r>
        <w:t xml:space="preserve">7. Sustainability and Future Vision</w:t>
      </w:r>
    </w:p>
    <w:p>
      <w:pPr>
        <w:pStyle w:val="FirstParagraph"/>
      </w:pPr>
      <w:r>
        <w:t xml:space="preserve">The long-term sustainability of this initiative is embedded in its design. By 2030, QDARC aims to operate as a self-funded entity, generating revenue through:</w:t>
      </w:r>
    </w:p>
    <w:p>
      <w:pPr>
        <w:numPr>
          <w:ilvl w:val="0"/>
          <w:numId w:val="1005"/>
        </w:numPr>
        <w:pStyle w:val="Compact"/>
      </w:pPr>
      <w:r>
        <w:t xml:space="preserve">Access fees for international research projects using Doha’s observatory network</w:t>
      </w:r>
    </w:p>
    <w:p>
      <w:pPr>
        <w:numPr>
          <w:ilvl w:val="0"/>
          <w:numId w:val="1005"/>
        </w:numPr>
        <w:pStyle w:val="Compact"/>
      </w:pPr>
      <w:r>
        <w:t xml:space="preserve">Government contracts for space-related technical services</w:t>
      </w:r>
    </w:p>
    <w:p>
      <w:pPr>
        <w:numPr>
          <w:ilvl w:val="0"/>
          <w:numId w:val="1005"/>
        </w:numPr>
        <w:pStyle w:val="Compact"/>
      </w:pPr>
      <w:r>
        <w:t xml:space="preserve">Sponsored educational programs reaching regional schools across the GCC</w:t>
      </w:r>
    </w:p>
    <w:p>
      <w:pPr>
        <w:pStyle w:val="FirstParagraph"/>
      </w:pPr>
      <w:r>
        <w:t xml:space="preserve">The ultimate vision positions Qatar Doha as a permanent node in the global astronomical community, where the role of the Lead</w:t>
      </w:r>
      <w:r>
        <w:t xml:space="preserve"> </w:t>
      </w:r>
      <w:r>
        <w:rPr>
          <w:iCs/>
          <w:i/>
        </w:rPr>
        <w:t xml:space="preserve">Astronomer</w:t>
      </w:r>
      <w:r>
        <w:t xml:space="preserve"> </w:t>
      </w:r>
      <w:r>
        <w:t xml:space="preserve">evolves from a project manager to a strategic scientific ambassador for Qatar’s knowledge economy.</w:t>
      </w:r>
    </w:p>
    <w:bookmarkEnd w:id="26"/>
    <w:bookmarkStart w:id="27" w:name="conclusion-a-strategic-imperative"/>
    <w:p>
      <w:pPr>
        <w:pStyle w:val="Heading2"/>
      </w:pPr>
      <w:r>
        <w:t xml:space="preserve">8. Conclusion: A Strategic Imperative</w:t>
      </w:r>
    </w:p>
    <w:p>
      <w:pPr>
        <w:pStyle w:val="FirstParagraph"/>
      </w:pPr>
      <w:r>
        <w:t xml:space="preserve">This Research Proposal represents not merely an academic exercise but a strategic investment in Qatar Doha’s future. The establishment of a world-class Astronomer-led program aligns perfectly with national ambitions to transition from resource-based to knowledge-based prosperity. By harnessing Doha’s unique astronomical potential, this initiative will deliver scientific discoveries while simultaneously cultivating local talent, enriching cultural identity, and enhancing Qatar’s standing on the global stage. We urgently request approval of this</w:t>
      </w:r>
      <w:r>
        <w:t xml:space="preserve"> </w:t>
      </w:r>
      <w:r>
        <w:rPr>
          <w:iCs/>
          <w:i/>
        </w:rPr>
        <w:t xml:space="preserve">Research Proposal</w:t>
      </w:r>
      <w:r>
        <w:t xml:space="preserve"> </w:t>
      </w:r>
      <w:r>
        <w:t xml:space="preserve">to empower the Lead</w:t>
      </w:r>
      <w:r>
        <w:t xml:space="preserve"> </w:t>
      </w:r>
      <w:r>
        <w:rPr>
          <w:iCs/>
          <w:i/>
        </w:rPr>
        <w:t xml:space="preserve">Astronomer</w:t>
      </w:r>
      <w:r>
        <w:t xml:space="preserve"> </w:t>
      </w:r>
      <w:r>
        <w:t xml:space="preserve">as the catalyst for Qatar Doha’s ascendance in the cosmic sciences.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Science in Qatar Doha</dc:title>
  <dc:creator/>
  <dc:language>en</dc:language>
  <cp:keywords/>
  <dcterms:created xsi:type="dcterms:W3CDTF">2025-12-12T06:27:20Z</dcterms:created>
  <dcterms:modified xsi:type="dcterms:W3CDTF">2025-12-12T06:27:20Z</dcterms:modified>
</cp:coreProperties>
</file>

<file path=docProps/custom.xml><?xml version="1.0" encoding="utf-8"?>
<Properties xmlns="http://schemas.openxmlformats.org/officeDocument/2006/custom-properties" xmlns:vt="http://schemas.openxmlformats.org/officeDocument/2006/docPropsVTypes"/>
</file>