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f4d2af6dd55dcee48e9129d5794cceb4898f22c"/>
    <w:p>
      <w:pPr>
        <w:pStyle w:val="Heading1"/>
      </w:pPr>
      <w:r>
        <w:t xml:space="preserve">Research Proposal: The Evolving Role of the Auditor in Argentina Buenos Aires</w:t>
      </w:r>
    </w:p>
    <w:bookmarkStart w:id="20" w:name="abstract"/>
    <w:p>
      <w:pPr>
        <w:pStyle w:val="Heading2"/>
      </w:pPr>
      <w:r>
        <w:t xml:space="preserve">Abstract</w:t>
      </w:r>
    </w:p>
    <w:p>
      <w:pPr>
        <w:pStyle w:val="FirstParagraph"/>
      </w:pPr>
      <w:r>
        <w:t xml:space="preserve">This Research Proposal investigates the critical transformation of the Auditor profession within the complex economic and regulatory landscape of Argentina Buenos Aires. As one of South America's most significant financial hubs, Buenos Aires faces unique challenges including persistent inflation, evolving regulatory frameworks under Law 27451 (Accounting Standards), and heightened scrutiny following recent financial crises. This study aims to analyze how local Auditors navigate these pressures, assess the impact of international standards (IFRS) adoption on audit quality in Argentina Buenos Aires, and identify emerging risks requiring enhanced Auditor competencies. The findings will provide actionable insights for regulatory bodies like the National Securities Commission (CNV), professional accounting bodies (e.g., CAC - Comité de Normas de Contabilidad), and firms operating within Argentina Buenos Aires to strengthen financial transparency and market confidence.</w:t>
      </w:r>
    </w:p>
    <w:bookmarkEnd w:id="20"/>
    <w:bookmarkStart w:id="21" w:name="X6fc88dddd5d7460c98381b1ff86424cc38efcfb"/>
    <w:p>
      <w:pPr>
        <w:pStyle w:val="Heading2"/>
      </w:pPr>
      <w:r>
        <w:t xml:space="preserve">1. Introduction: Context of Audit in Argentina Buenos Aires</w:t>
      </w:r>
    </w:p>
    <w:p>
      <w:pPr>
        <w:pStyle w:val="FirstParagraph"/>
      </w:pPr>
      <w:r>
        <w:t xml:space="preserve">The role of the Auditor in Argentina is not merely a technical function but a cornerstone of economic stability, especially within the dynamic metropolis of Buenos Aires. As the nation's primary financial center, Buenos Aires hosts the headquarters of major banks, corporations (including prominent S.A. entities), and regulatory agencies like the CNV. The current economic environment—marked by high inflation rates (exceeding 100% annually in recent years), currency controls, and complex tax regulations—creates unprecedented pressure on financial reporting accuracy. This context necessitates a rigorous examination of how the Auditor operates within Argentina Buenos Aires, adapting traditional practices to mitigate systemic risks while maintaining compliance with both local laws and international standards. Failure in this role can directly impact investor confidence and the broader Argentine economy. Therefore, understanding the specific challenges faced by the Auditor in this unique setting is paramount for sustainable development.</w:t>
      </w:r>
    </w:p>
    <w:bookmarkEnd w:id="21"/>
    <w:bookmarkStart w:id="22" w:name="problem-statement"/>
    <w:p>
      <w:pPr>
        <w:pStyle w:val="Heading2"/>
      </w:pPr>
      <w:r>
        <w:t xml:space="preserve">2. Problem Statement</w:t>
      </w:r>
    </w:p>
    <w:p>
      <w:pPr>
        <w:pStyle w:val="FirstParagraph"/>
      </w:pPr>
      <w:r>
        <w:t xml:space="preserve">Despite Argentina's adoption of IFRS and alignment with international norms through Law 27451, significant gaps persist in audit quality and risk assessment within Buenos Aires' corporate sector. Recent analyses (e.g., by the International Auditing and Assurance Standards Board) indicate higher instances of financial reporting irregularities in emerging markets like Argentina compared to developed economies. The Auditor in Argentina Buenos Aires often confronts challenges such as:</w:t>
      </w:r>
    </w:p>
    <w:p>
      <w:pPr>
        <w:numPr>
          <w:ilvl w:val="0"/>
          <w:numId w:val="1001"/>
        </w:numPr>
        <w:pStyle w:val="Compact"/>
      </w:pPr>
      <w:r>
        <w:t xml:space="preserve">Assessing asset valuations amid hyperinflation, where historical cost accounting becomes obsolete.</w:t>
      </w:r>
    </w:p>
    <w:p>
      <w:pPr>
        <w:numPr>
          <w:ilvl w:val="0"/>
          <w:numId w:val="1001"/>
        </w:numPr>
        <w:pStyle w:val="Compact"/>
      </w:pPr>
      <w:r>
        <w:t xml:space="preserve">Navigating complex local tax regimes (e.g., IVA, Impuesto a las Ganancias) integrated into financial statements.</w:t>
      </w:r>
    </w:p>
    <w:p>
      <w:pPr>
        <w:numPr>
          <w:ilvl w:val="0"/>
          <w:numId w:val="1001"/>
        </w:numPr>
        <w:pStyle w:val="Compact"/>
      </w:pPr>
      <w:r>
        <w:t xml:space="preserve">Addressing governance weaknesses in state-owned enterprises and SMEs prevalent across Buenos Aires province.</w:t>
      </w:r>
    </w:p>
    <w:p>
      <w:pPr>
        <w:pStyle w:val="FirstParagraph"/>
      </w:pPr>
      <w:r>
        <w:t xml:space="preserve">This Research Proposal seeks to address the critical question: *How can the professional role of the Auditor in Argentina Buenos Aires be strengthened to ensure robust, reliable financial information amid economic volatility and regulatory complexity?*</w:t>
      </w:r>
    </w:p>
    <w:bookmarkEnd w:id="22"/>
    <w:bookmarkStart w:id="23" w:name="literature-review-key-gaps"/>
    <w:p>
      <w:pPr>
        <w:pStyle w:val="Heading2"/>
      </w:pPr>
      <w:r>
        <w:t xml:space="preserve">3. Literature Review (Key Gaps)</w:t>
      </w:r>
    </w:p>
    <w:p>
      <w:pPr>
        <w:pStyle w:val="FirstParagraph"/>
      </w:pPr>
      <w:r>
        <w:t xml:space="preserve">Existing literature on auditing predominantly focuses on OECD countries or global best practices. Studies specific to Argentina (e.g., research by the Universidad de Buenos Aires School of Economics) highlight sector-specific audit deficiencies but lack granular analysis of the Auditor's *operational* challenges in Buenos Aires. For instance, while inflation is recognized as a key risk, there is limited empirical data on how Auditors actually apply new valuation methodologies in practice within Argentina Buenos Aires' business ecosystem. Furthermore, the impact of digital transformation (e.g., AI-driven audit tools) on small and medium-sized firms based in Buenos Aires remains underexplored. This Research Proposal directly addresses this gap by centering its methodology and analysis on the ground realities faced by Auditors operating in Argentina's financial capital.</w:t>
      </w:r>
    </w:p>
    <w:bookmarkEnd w:id="23"/>
    <w:bookmarkStart w:id="24" w:name="research-objectives"/>
    <w:p>
      <w:pPr>
        <w:pStyle w:val="Heading2"/>
      </w:pPr>
      <w:r>
        <w:t xml:space="preserve">4. Research Objectives</w:t>
      </w:r>
    </w:p>
    <w:p>
      <w:pPr>
        <w:numPr>
          <w:ilvl w:val="0"/>
          <w:numId w:val="1002"/>
        </w:numPr>
        <w:pStyle w:val="Compact"/>
      </w:pPr>
      <w:r>
        <w:t xml:space="preserve">To map the regulatory, economic, and operational challenges specifically confronting the Auditor in Argentina Buenos Aires.</w:t>
      </w:r>
    </w:p>
    <w:p>
      <w:pPr>
        <w:numPr>
          <w:ilvl w:val="0"/>
          <w:numId w:val="1002"/>
        </w:numPr>
        <w:pStyle w:val="Compact"/>
      </w:pPr>
      <w:r>
        <w:t xml:space="preserve">To evaluate the effectiveness of current IFRS implementation frameworks (as mandated by Argentine law) on audit quality for firms headquartered in Buenos Aires.</w:t>
      </w:r>
    </w:p>
    <w:p>
      <w:pPr>
        <w:numPr>
          <w:ilvl w:val="0"/>
          <w:numId w:val="1002"/>
        </w:numPr>
        <w:pStyle w:val="Compact"/>
      </w:pPr>
      <w:r>
        <w:t xml:space="preserve">To identify critical skill gaps among Auditors requiring development through professional training programs aligned with Argentina's economic context.</w:t>
      </w:r>
    </w:p>
    <w:p>
      <w:pPr>
        <w:numPr>
          <w:ilvl w:val="0"/>
          <w:numId w:val="1002"/>
        </w:numPr>
        <w:pStyle w:val="Compact"/>
      </w:pPr>
      <w:r>
        <w:t xml:space="preserve">To propose a targeted framework enhancing the Auditor's role in mitigating fraud and financial misstatement risks within the Buenos Aires business environment.</w:t>
      </w:r>
    </w:p>
    <w:bookmarkEnd w:id="24"/>
    <w:bookmarkStart w:id="25" w:name="methodology"/>
    <w:p>
      <w:pPr>
        <w:pStyle w:val="Heading2"/>
      </w:pPr>
      <w:r>
        <w:t xml:space="preserve">5. Methodology</w:t>
      </w:r>
    </w:p>
    <w:p>
      <w:pPr>
        <w:pStyle w:val="FirstParagraph"/>
      </w:pPr>
      <w:r>
        <w:t xml:space="preserve">This mixed-methods Research Proposal employs a sequential approach:</w:t>
      </w:r>
    </w:p>
    <w:p>
      <w:pPr>
        <w:numPr>
          <w:ilvl w:val="0"/>
          <w:numId w:val="1003"/>
        </w:numPr>
        <w:pStyle w:val="Compact"/>
      </w:pPr>
      <w:r>
        <w:rPr>
          <w:bCs/>
          <w:b/>
        </w:rPr>
        <w:t xml:space="preserve">Phase 1 (Quantitative):</w:t>
      </w:r>
      <w:r>
        <w:t xml:space="preserve"> </w:t>
      </w:r>
      <w:r>
        <w:t xml:space="preserve">Survey of 150+ registered Auditors and Audit Firms across Buenos Aires (via the Argentine Chamber of Internal Auditors - CAIA) focusing on common challenges, risk assessment tools used, and perceived regulatory hurdles. Statistical analysis will identify trends.</w:t>
      </w:r>
    </w:p>
    <w:p>
      <w:pPr>
        <w:numPr>
          <w:ilvl w:val="0"/>
          <w:numId w:val="1003"/>
        </w:numPr>
        <w:pStyle w:val="Compact"/>
      </w:pPr>
      <w:r>
        <w:rPr>
          <w:bCs/>
          <w:b/>
        </w:rPr>
        <w:t xml:space="preserve">Phase 2 (Qualitative):</w:t>
      </w:r>
      <w:r>
        <w:t xml:space="preserve"> </w:t>
      </w:r>
      <w:r>
        <w:t xml:space="preserve">In-depth interviews with 30 key stakeholders: Senior Auditors from leading firms (EY Argentina, PwC Buenos Aires), CNV regulators, CAC representatives, and CFOs of major corporations based in Buenos Aires. This will provide contextual depth on systemic issues.</w:t>
      </w:r>
    </w:p>
    <w:p>
      <w:pPr>
        <w:numPr>
          <w:ilvl w:val="0"/>
          <w:numId w:val="1003"/>
        </w:numPr>
        <w:pStyle w:val="Compact"/>
      </w:pPr>
      <w:r>
        <w:rPr>
          <w:bCs/>
          <w:b/>
        </w:rPr>
        <w:t xml:space="preserve">Phase 3 (Analysis):</w:t>
      </w:r>
      <w:r>
        <w:t xml:space="preserve"> </w:t>
      </w:r>
      <w:r>
        <w:t xml:space="preserve">Triangulation of data to develop the proposed Auditor competency framework and regulatory recommendations specifically for Argentina Buenos Aires.</w:t>
      </w:r>
    </w:p>
    <w:p>
      <w:pPr>
        <w:pStyle w:val="FirstParagraph"/>
      </w:pPr>
      <w:r>
        <w:t xml:space="preserve">The methodology ensures findings are grounded in the lived experience of Auditors within Argentina Buenos Aires, moving beyond theoretical models to address tangible local needs.</w:t>
      </w:r>
    </w:p>
    <w:bookmarkEnd w:id="25"/>
    <w:bookmarkStart w:id="26" w:name="expected-contributions"/>
    <w:p>
      <w:pPr>
        <w:pStyle w:val="Heading2"/>
      </w:pPr>
      <w:r>
        <w:t xml:space="preserve">6. Expected Contributions</w:t>
      </w:r>
    </w:p>
    <w:p>
      <w:pPr>
        <w:pStyle w:val="FirstParagraph"/>
      </w:pPr>
      <w:r>
        <w:t xml:space="preserve">This Research Proposal promises significant contributions:</w:t>
      </w:r>
    </w:p>
    <w:p>
      <w:pPr>
        <w:numPr>
          <w:ilvl w:val="0"/>
          <w:numId w:val="1004"/>
        </w:numPr>
        <w:pStyle w:val="Compact"/>
      </w:pPr>
      <w:r>
        <w:rPr>
          <w:bCs/>
          <w:b/>
        </w:rPr>
        <w:t xml:space="preserve">For Practice:</w:t>
      </w:r>
      <w:r>
        <w:t xml:space="preserve"> </w:t>
      </w:r>
      <w:r>
        <w:t xml:space="preserve">A practical toolkit for Auditors in Argentina Buenos Aires to enhance risk assessment in volatile economies, including sector-specific guidance for high-risk industries like real estate and retail prevalent in the city.</w:t>
      </w:r>
    </w:p>
    <w:p>
      <w:pPr>
        <w:numPr>
          <w:ilvl w:val="0"/>
          <w:numId w:val="1004"/>
        </w:numPr>
        <w:pStyle w:val="Compact"/>
      </w:pPr>
      <w:r>
        <w:rPr>
          <w:bCs/>
          <w:b/>
        </w:rPr>
        <w:t xml:space="preserve">For Regulation:</w:t>
      </w:r>
      <w:r>
        <w:t xml:space="preserve"> </w:t>
      </w:r>
      <w:r>
        <w:t xml:space="preserve">Evidence-based recommendations to the CNV and CAC on refining audit standards for Argentina's unique context (e.g., inflation-adjustment protocols), directly informing future regulatory updates.</w:t>
      </w:r>
    </w:p>
    <w:p>
      <w:pPr>
        <w:numPr>
          <w:ilvl w:val="0"/>
          <w:numId w:val="1004"/>
        </w:numPr>
        <w:pStyle w:val="Compact"/>
      </w:pPr>
      <w:r>
        <w:rPr>
          <w:bCs/>
          <w:b/>
        </w:rPr>
        <w:t xml:space="preserve">For Academia:</w:t>
      </w:r>
      <w:r>
        <w:t xml:space="preserve"> </w:t>
      </w:r>
      <w:r>
        <w:t xml:space="preserve">A foundational case study on auditing in emerging markets, enriching global literature with empirically validated insights from Argentina Buenos Aires.</w:t>
      </w:r>
    </w:p>
    <w:p>
      <w:pPr>
        <w:numPr>
          <w:ilvl w:val="0"/>
          <w:numId w:val="1004"/>
        </w:numPr>
        <w:pStyle w:val="Compact"/>
      </w:pPr>
      <w:r>
        <w:rPr>
          <w:bCs/>
          <w:b/>
        </w:rPr>
        <w:t xml:space="preserve">Societal Impact:</w:t>
      </w:r>
      <w:r>
        <w:t xml:space="preserve"> </w:t>
      </w:r>
      <w:r>
        <w:t xml:space="preserve">Strengthened financial reporting integrity across Buenos Aires, fostering greater trust for domestic and foreign investors navigating the Argentine market.</w:t>
      </w:r>
    </w:p>
    <w:bookmarkEnd w:id="26"/>
    <w:bookmarkStart w:id="27" w:name="conclusion"/>
    <w:p>
      <w:pPr>
        <w:pStyle w:val="Heading2"/>
      </w:pPr>
      <w:r>
        <w:t xml:space="preserve">7. Conclusion</w:t>
      </w:r>
    </w:p>
    <w:p>
      <w:pPr>
        <w:pStyle w:val="FirstParagraph"/>
      </w:pPr>
      <w:r>
        <w:t xml:space="preserve">The Auditor in Argentina Buenos Aires stands at a pivotal point. Economic volatility, regulatory evolution, and global integration demand an enhanced professional role far beyond traditional compliance checks. This Research Proposal is not merely academic; it is a strategic necessity for Argentina's financial health and its standing in the global economy. By centering the study on the specific realities of Buenos Aires—a city where financial power, complexity, and consequence converge—the findings will deliver targeted, actionable insights. The ultimate goal is to empower the Auditor as a proactive guardian of transparency within Argentina Buenos Aires, ensuring that audits serve not just legal requirements but genuinely safeguard economic stability and investor trust. This Research Proposal represents a vital step towards building a more resilient financial ecosystem for all stakeholders in Argentina.</w:t>
      </w:r>
    </w:p>
    <w:bookmarkEnd w:id="27"/>
    <w:bookmarkStart w:id="28" w:name="references-illustrative"/>
    <w:p>
      <w:pPr>
        <w:pStyle w:val="Heading2"/>
      </w:pPr>
      <w:r>
        <w:t xml:space="preserve">8. References (Illustrative)</w:t>
      </w:r>
    </w:p>
    <w:p>
      <w:pPr>
        <w:pStyle w:val="FirstParagraph"/>
      </w:pPr>
      <w:r>
        <w:t xml:space="preserve">López, M., &amp; García, S. (2023). *Audit Quality and Inflation: Evidence from Argentine SMEs*. Journal of Emerging Markets Accounting.</w:t>
      </w:r>
      <w:r>
        <w:t xml:space="preserve"> </w:t>
      </w:r>
      <w:r>
        <w:t xml:space="preserve">Comisión Nacional de Valores (CNV). (2021). *Regulatory Framework for Auditors in Argentina*. Buenos Aires: CNV Publications.</w:t>
      </w:r>
      <w:r>
        <w:t xml:space="preserve"> </w:t>
      </w:r>
      <w:r>
        <w:t xml:space="preserve">International Auditing and Assurance Standards Board (IAASB). (2023). *Global Audit Risk Trends Report*. London: IFAC.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Auditor in Argentina Buenos Aires</dc:title>
  <dc:creator/>
  <dc:language>en</dc:language>
  <cp:keywords/>
  <dcterms:created xsi:type="dcterms:W3CDTF">2026-07-24T02:11:30Z</dcterms:created>
  <dcterms:modified xsi:type="dcterms:W3CDTF">2026-07-24T02:11:30Z</dcterms:modified>
</cp:coreProperties>
</file>

<file path=docProps/custom.xml><?xml version="1.0" encoding="utf-8"?>
<Properties xmlns="http://schemas.openxmlformats.org/officeDocument/2006/custom-properties" xmlns:vt="http://schemas.openxmlformats.org/officeDocument/2006/docPropsVTypes"/>
</file>