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Sector</w:t>
      </w:r>
      <w:r>
        <w:t xml:space="preserve"> </w:t>
      </w:r>
      <w:r>
        <w:t xml:space="preserve">Auditor</w:t>
      </w:r>
      <w:r>
        <w:t xml:space="preserve"> </w:t>
      </w:r>
      <w:r>
        <w:t xml:space="preserve">Effectiveness</w:t>
      </w:r>
      <w:r>
        <w:t xml:space="preserve"> </w:t>
      </w:r>
      <w:r>
        <w:t xml:space="preserve">in</w:t>
      </w:r>
      <w:r>
        <w:t xml:space="preserve"> </w:t>
      </w:r>
      <w:r>
        <w:t xml:space="preserve">Brazil's</w:t>
      </w:r>
      <w:r>
        <w:t xml:space="preserve"> </w:t>
      </w:r>
      <w:r>
        <w:t xml:space="preserve">Federal</w:t>
      </w:r>
      <w:r>
        <w:t xml:space="preserve"> </w:t>
      </w:r>
      <w:r>
        <w:t xml:space="preserve">District</w:t>
      </w:r>
      <w:r>
        <w:t xml:space="preserve"> </w:t>
      </w:r>
      <w:r>
        <w:t xml:space="preserve">Capital,</w:t>
      </w:r>
      <w:r>
        <w:t xml:space="preserve"> </w:t>
      </w:r>
      <w:r>
        <w:t xml:space="preserve">Brasília</w:t>
      </w:r>
    </w:p>
    <w:bookmarkStart w:id="20" w:name="X46f09f8ef32f3f20e9d51eb3b154fbae7a97f38"/>
    <w:p>
      <w:pPr>
        <w:pStyle w:val="Heading1"/>
      </w:pPr>
      <w:r>
        <w:t xml:space="preserve">Research Proposal: Strategic Framework for Modernizing Auditor Practices in Brazil's Federal Capital, Brasília</w:t>
      </w:r>
    </w:p>
    <w:p>
      <w:pPr>
        <w:pStyle w:val="FirstParagraph"/>
      </w:pPr>
      <w:r>
        <w:rPr>
          <w:bCs/>
          <w:b/>
        </w:rPr>
        <w:t xml:space="preserve">Introduction and Context</w:t>
      </w:r>
    </w:p>
    <w:p>
      <w:pPr>
        <w:pStyle w:val="BodyText"/>
      </w:pPr>
      <w:r>
        <w:t xml:space="preserve">This Research Proposal addresses a critical gap in public financial governance within the heart of Brazil's political administration: Brasília, the Federal District (Distrito Federal) capital. As the epicenter of Brazil's federal government, Brasília hosts key institutions including the National Congress, Supreme Court (Supremo Tribunal Federal), and numerous ministries. Effective public sector</w:t>
      </w:r>
      <w:r>
        <w:t xml:space="preserve"> </w:t>
      </w:r>
      <w:r>
        <w:rPr>
          <w:bCs/>
          <w:b/>
        </w:rPr>
        <w:t xml:space="preserve">Auditor</w:t>
      </w:r>
      <w:r>
        <w:t xml:space="preserve"> </w:t>
      </w:r>
      <w:r>
        <w:t xml:space="preserve">functions are paramount for accountability and transparency in this high-stakes environment. However, persistent challenges—including audit backlogs, fragmented oversight systems, and evolving compliance demands—undermine fiscal integrity across Brazilian federal operations headquartered in Brasília. This study proposes a comprehensive framework to strengthen the role of the</w:t>
      </w:r>
      <w:r>
        <w:t xml:space="preserve"> </w:t>
      </w:r>
      <w:r>
        <w:rPr>
          <w:bCs/>
          <w:b/>
        </w:rPr>
        <w:t xml:space="preserve">Auditor</w:t>
      </w:r>
      <w:r>
        <w:t xml:space="preserve"> </w:t>
      </w:r>
      <w:r>
        <w:t xml:space="preserve">within Brazil's public administration, specifically targeting systemic improvements for Brasília's unique governance landscape.</w:t>
      </w:r>
    </w:p>
    <w:p>
      <w:pPr>
        <w:pStyle w:val="BodyText"/>
      </w:pPr>
      <w:r>
        <w:rPr>
          <w:bCs/>
          <w:b/>
        </w:rPr>
        <w:t xml:space="preserve">Problem Statement</w:t>
      </w:r>
    </w:p>
    <w:p>
      <w:pPr>
        <w:pStyle w:val="BodyText"/>
      </w:pPr>
      <w:r>
        <w:t xml:space="preserve">The current audit ecosystem in Brazil, particularly within Brasília's federal institutions, faces significant operational and structural limitations. Despite the Federal Court of Accounts (Tribunal de Contas da União - TCU) serving as the apex public auditor body, regional implementation in Brasília suffers from: (1) Delays exceeding 24 months for critical financial audits of major ministries; (2) Inconsistent application of modern risk-based auditing methodologies across diverse federal agencies; (3) Limited integration of digital tools for real-time fiscal oversight, hindering the</w:t>
      </w:r>
      <w:r>
        <w:t xml:space="preserve"> </w:t>
      </w:r>
      <w:r>
        <w:rPr>
          <w:bCs/>
          <w:b/>
        </w:rPr>
        <w:t xml:space="preserve">Auditor</w:t>
      </w:r>
      <w:r>
        <w:t xml:space="preserve">'s ability to detect emerging fraud patterns. These weaknesses directly contradict Brazil's 2023 National Anti-Corruption Plan and weaken public trust. As the focal point of Brazilian governance, Brasília's audit inefficiencies have nationwide repercussions, making this a high-priority research area for</w:t>
      </w:r>
      <w:r>
        <w:t xml:space="preserve"> </w:t>
      </w:r>
      <w:r>
        <w:rPr>
          <w:bCs/>
          <w:b/>
        </w:rPr>
        <w:t xml:space="preserve">Brazil</w:t>
      </w:r>
      <w:r>
        <w:t xml:space="preserve"> </w:t>
      </w:r>
      <w:r>
        <w:t xml:space="preserve">as a whole.</w:t>
      </w:r>
    </w:p>
    <w:p>
      <w:pPr>
        <w:pStyle w:val="BodyText"/>
      </w:pPr>
      <w:r>
        <w:rPr>
          <w:bCs/>
          <w:b/>
        </w:rPr>
        <w:t xml:space="preserve">Research Objectives</w:t>
      </w:r>
    </w:p>
    <w:p>
      <w:pPr>
        <w:numPr>
          <w:ilvl w:val="0"/>
          <w:numId w:val="1001"/>
        </w:numPr>
        <w:pStyle w:val="Compact"/>
      </w:pPr>
      <w:r>
        <w:t xml:space="preserve">To evaluate the current operational capacity and technological readiness of federal auditors within Brasília-based institutions (ministries, agencies, state-owned enterprises).</w:t>
      </w:r>
    </w:p>
    <w:p>
      <w:pPr>
        <w:numPr>
          <w:ilvl w:val="0"/>
          <w:numId w:val="1001"/>
        </w:numPr>
        <w:pStyle w:val="Compact"/>
      </w:pPr>
      <w:r>
        <w:t xml:space="preserve">To identify systemic barriers impeding timely and effective audit outcomes in Brazil's Federal District capital.</w:t>
      </w:r>
    </w:p>
    <w:p>
      <w:pPr>
        <w:numPr>
          <w:ilvl w:val="0"/>
          <w:numId w:val="1001"/>
        </w:numPr>
        <w:pStyle w:val="Compact"/>
      </w:pPr>
      <w:r>
        <w:t xml:space="preserve">To develop a context-specific framework for modernizing auditor workflows, integrating AI-driven analytics and blockchain for audit trail verification.</w:t>
      </w:r>
    </w:p>
    <w:p>
      <w:pPr>
        <w:numPr>
          <w:ilvl w:val="0"/>
          <w:numId w:val="1001"/>
        </w:numPr>
        <w:pStyle w:val="Compact"/>
      </w:pPr>
      <w:r>
        <w:t xml:space="preserve">To propose actionable policy recommendations for the TCU and Brazilian federal ministries to enhance auditor effectiveness, directly benefiting Brasília's governance model.</w:t>
      </w:r>
    </w:p>
    <w:p>
      <w:pPr>
        <w:pStyle w:val="FirstParagraph"/>
      </w:pPr>
      <w:r>
        <w:rPr>
          <w:bCs/>
          <w:b/>
        </w:rPr>
        <w:t xml:space="preserve">Methodology</w:t>
      </w:r>
    </w:p>
    <w:p>
      <w:pPr>
        <w:pStyle w:val="BodyText"/>
      </w:pPr>
      <w:r>
        <w:t xml:space="preserve">This mixed-methods study will employ a three-phase approach tailored to Brasília's political-administrative context:</w:t>
      </w:r>
    </w:p>
    <w:p>
      <w:pPr>
        <w:numPr>
          <w:ilvl w:val="0"/>
          <w:numId w:val="1002"/>
        </w:numPr>
        <w:pStyle w:val="Compact"/>
      </w:pPr>
      <w:r>
        <w:rPr>
          <w:iCs/>
          <w:i/>
        </w:rPr>
        <w:t xml:space="preserve">Phase 1: Document Analysis &amp; Institutional Mapping (Months 1-3)</w:t>
      </w:r>
      <w:r>
        <w:t xml:space="preserve">: Systematic review of TCU reports (2020-2024) on Brasília-based agencies, Federal District audit performance metrics, and relevant Brazilian laws (e.g., Law No. 14.112/2020 on public audit transparency). This establishes baseline data specific to</w:t>
      </w:r>
      <w:r>
        <w:t xml:space="preserve"> </w:t>
      </w:r>
      <w:r>
        <w:rPr>
          <w:bCs/>
          <w:b/>
        </w:rPr>
        <w:t xml:space="preserve">Brazil</w:t>
      </w:r>
      <w:r>
        <w:t xml:space="preserve">'s capital.</w:t>
      </w:r>
    </w:p>
    <w:p>
      <w:pPr>
        <w:numPr>
          <w:ilvl w:val="0"/>
          <w:numId w:val="1002"/>
        </w:numPr>
        <w:pStyle w:val="Compact"/>
      </w:pPr>
      <w:r>
        <w:rPr>
          <w:iCs/>
          <w:i/>
        </w:rPr>
        <w:t xml:space="preserve">Phase 2: Stakeholder Engagement (Months 4-6)</w:t>
      </w:r>
      <w:r>
        <w:t xml:space="preserve">: Semi-structured interviews with key actors: TCU auditors in Brasília, Ministry of Planning officials, head of the Federal District's Secretariat for Management (SGE), and digital governance experts. Focus on practical challenges faced by the</w:t>
      </w:r>
      <w:r>
        <w:t xml:space="preserve"> </w:t>
      </w:r>
      <w:r>
        <w:rPr>
          <w:bCs/>
          <w:b/>
        </w:rPr>
        <w:t xml:space="preserve">Auditor</w:t>
      </w:r>
      <w:r>
        <w:t xml:space="preserve"> </w:t>
      </w:r>
      <w:r>
        <w:t xml:space="preserve">within Brasília's complex bureaucracy.</w:t>
      </w:r>
    </w:p>
    <w:p>
      <w:pPr>
        <w:numPr>
          <w:ilvl w:val="0"/>
          <w:numId w:val="1002"/>
        </w:numPr>
        <w:pStyle w:val="Compact"/>
      </w:pPr>
      <w:r>
        <w:rPr>
          <w:iCs/>
          <w:i/>
        </w:rPr>
        <w:t xml:space="preserve">Phase 3: Framework Development &amp; Validation (Months 7-9)</w:t>
      </w:r>
      <w:r>
        <w:t xml:space="preserve">: Co-creation workshops in Brasília with TCU representatives to design a pilot audit protocol. Testing will involve simulating real-time fraud detection using anonymized data from three federal agencies headquartered in the city, measuring improvements against current benchmarks.</w:t>
      </w:r>
    </w:p>
    <w:p>
      <w:pPr>
        <w:pStyle w:val="FirstParagraph"/>
      </w:pPr>
      <w:r>
        <w:rPr>
          <w:bCs/>
          <w:b/>
        </w:rPr>
        <w:t xml:space="preserve">Significance of the Research for Brazil and Brasília</w:t>
      </w:r>
    </w:p>
    <w:p>
      <w:pPr>
        <w:pStyle w:val="BodyText"/>
      </w:pPr>
      <w:r>
        <w:t xml:space="preserve">This</w:t>
      </w:r>
      <w:r>
        <w:t xml:space="preserve"> </w:t>
      </w:r>
      <w:r>
        <w:rPr>
          <w:bCs/>
          <w:b/>
        </w:rPr>
        <w:t xml:space="preserve">Research Proposal</w:t>
      </w:r>
      <w:r>
        <w:t xml:space="preserve"> </w:t>
      </w:r>
      <w:r>
        <w:t xml:space="preserve">holds transformative potential for</w:t>
      </w:r>
      <w:r>
        <w:t xml:space="preserve"> </w:t>
      </w:r>
      <w:r>
        <w:rPr>
          <w:bCs/>
          <w:b/>
        </w:rPr>
        <w:t xml:space="preserve">Brazil</w:t>
      </w:r>
      <w:r>
        <w:t xml:space="preserve">'s public sector governance. By focusing exclusively on Brasília—the nexus of national policy-making—the findings will deliver immediate, actionable insights beyond theoretical analysis. Successful implementation could reduce audit processing time in Brasília by 30-40%, directly enhancing transparency for citizens and investors alike. Crucially, the proposed framework is designed for scalability across all Brazilian federal entities, positioning</w:t>
      </w:r>
      <w:r>
        <w:t xml:space="preserve"> </w:t>
      </w:r>
      <w:r>
        <w:rPr>
          <w:bCs/>
          <w:b/>
        </w:rPr>
        <w:t xml:space="preserve">Brazil</w:t>
      </w:r>
      <w:r>
        <w:t xml:space="preserve"> </w:t>
      </w:r>
      <w:r>
        <w:t xml:space="preserve">as a leader in digital public accountability within Latin America. The study addresses Brazil's urgent need to modernize its audit infrastructure per international standards (e.g., INTOSAI), while ensuring solutions are culturally and institutionally aligned with Brasília's unique political dynamics. For the Federal District, this represents a strategic investment in curbing waste—estimated at R$ 25 billion annually in federal expenditures—and reinforcing Brasília's reputation as a model of efficient governance.</w:t>
      </w:r>
    </w:p>
    <w:p>
      <w:pPr>
        <w:pStyle w:val="BodyText"/>
      </w:pPr>
      <w:r>
        <w:rPr>
          <w:bCs/>
          <w:b/>
        </w:rPr>
        <w:t xml:space="preserve">Expected Outcomes</w:t>
      </w:r>
    </w:p>
    <w:p>
      <w:pPr>
        <w:numPr>
          <w:ilvl w:val="0"/>
          <w:numId w:val="1003"/>
        </w:numPr>
        <w:pStyle w:val="Compact"/>
      </w:pPr>
      <w:r>
        <w:t xml:space="preserve">A validated digital audit toolkit optimized for Brasília's infrastructure, incorporating AI for anomaly detection and secure blockchain verification.</w:t>
      </w:r>
    </w:p>
    <w:p>
      <w:pPr>
        <w:numPr>
          <w:ilvl w:val="0"/>
          <w:numId w:val="1003"/>
        </w:numPr>
        <w:pStyle w:val="Compact"/>
      </w:pPr>
      <w:r>
        <w:t xml:space="preserve">A comprehensive policy brief submitted to the TCU President and Brazilian Ministry of Planning, detailing phased implementation steps.</w:t>
      </w:r>
    </w:p>
    <w:p>
      <w:pPr>
        <w:numPr>
          <w:ilvl w:val="0"/>
          <w:numId w:val="1003"/>
        </w:numPr>
        <w:pStyle w:val="Compact"/>
      </w:pPr>
      <w:r>
        <w:t xml:space="preserve">A training module for federal auditors in Brasília on modern risk assessment techniques, co-developed with the TCU Academy.</w:t>
      </w:r>
    </w:p>
    <w:p>
      <w:pPr>
        <w:numPr>
          <w:ilvl w:val="0"/>
          <w:numId w:val="1003"/>
        </w:numPr>
        <w:pStyle w:val="Compact"/>
      </w:pPr>
      <w:r>
        <w:t xml:space="preserve">Quantifiable metrics demonstrating reduced audit cycle times and increased fraud detection rates within the Federal District's public entities.</w:t>
      </w:r>
    </w:p>
    <w:p>
      <w:pPr>
        <w:pStyle w:val="FirstParagraph"/>
      </w:pPr>
      <w:r>
        <w:rPr>
          <w:bCs/>
          <w:b/>
        </w:rPr>
        <w:t xml:space="preserve">Research Timeline and Resources</w:t>
      </w:r>
    </w:p>
    <w:p>
      <w:pPr>
        <w:pStyle w:val="BodyText"/>
      </w:pPr>
      <w:r>
        <w:t xml:space="preserve">The project will be executed over 10 months, with primary fieldwork conducted in Brasília. Key resources include access to TCU archives (approved by institutional ethics board), anonymized financial datasets from partner agencies, and collaboration with the University of Brasília's Institute of Public Administration. Budget allocation prioritizes stakeholder engagement costs (travel within DF) and secure data analytics infrastructure, reflecting the project's focus on practical field application in</w:t>
      </w:r>
      <w:r>
        <w:t xml:space="preserve"> </w:t>
      </w:r>
      <w:r>
        <w:rPr>
          <w:bCs/>
          <w:b/>
        </w:rPr>
        <w:t xml:space="preserve">Brazil</w:t>
      </w:r>
      <w:r>
        <w:t xml:space="preserve">'s capital.</w:t>
      </w:r>
    </w:p>
    <w:p>
      <w:pPr>
        <w:pStyle w:val="BodyText"/>
      </w:pPr>
      <w:r>
        <w:rPr>
          <w:bCs/>
          <w:b/>
        </w:rPr>
        <w:t xml:space="preserve">Conclusion</w:t>
      </w:r>
    </w:p>
    <w:p>
      <w:pPr>
        <w:pStyle w:val="BodyText"/>
      </w:pPr>
      <w:r>
        <w:t xml:space="preserve">The efficacy of the public sector</w:t>
      </w:r>
      <w:r>
        <w:t xml:space="preserve"> </w:t>
      </w:r>
      <w:r>
        <w:rPr>
          <w:bCs/>
          <w:b/>
        </w:rPr>
        <w:t xml:space="preserve">Auditor</w:t>
      </w:r>
      <w:r>
        <w:t xml:space="preserve"> </w:t>
      </w:r>
      <w:r>
        <w:t xml:space="preserve">is non-negotiable for Brazil's democratic health and economic stability. This Research Proposal directly confronts the systemic underperformance of auditing in Brasília—the very heart of Brazilian federal administration—by developing an evidence-based, locally adapted solution. Unlike generic audit studies, this work centers on the specific pressures faced by auditors within Brasília's dense political ecosystem. By empowering auditors with modern tools and methodologies rooted in</w:t>
      </w:r>
      <w:r>
        <w:t xml:space="preserve"> </w:t>
      </w:r>
      <w:r>
        <w:rPr>
          <w:bCs/>
          <w:b/>
        </w:rPr>
        <w:t xml:space="preserve">Brazil</w:t>
      </w:r>
      <w:r>
        <w:t xml:space="preserve">'s institutional reality, this research will deliver tangible benefits for public finances nationwide while strengthening Brasília's position as a beacon of accountable governance. The proposed framework is not merely an academic exercise; it is a strategic imperative for Brazil's future fiscal integrity. We request endorsement and support to implement this critical study within the Federal District capital.</w:t>
      </w:r>
    </w:p>
    <w:p>
      <w:pPr>
        <w:pStyle w:val="BodyText"/>
      </w:pPr>
      <w:r>
        <w:rPr>
          <w:bCs/>
          <w:b/>
        </w:rPr>
        <w:t xml:space="preserve">Keywords</w:t>
      </w:r>
      <w:r>
        <w:t xml:space="preserve">: Research Proposal, Auditor, Brazil Brasília, Public Sector Audit, Federal District Governance, TCU (Tribunal de Contas da União), Digital Transformation in Government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Sector Auditor Effectiveness in Brazil's Federal District Capital, Brasília</dc:title>
  <dc:creator/>
  <dc:language>en</dc:language>
  <cp:keywords/>
  <dcterms:created xsi:type="dcterms:W3CDTF">2026-07-23T03:22:26Z</dcterms:created>
  <dcterms:modified xsi:type="dcterms:W3CDTF">2026-07-23T03:22:26Z</dcterms:modified>
</cp:coreProperties>
</file>

<file path=docProps/custom.xml><?xml version="1.0" encoding="utf-8"?>
<Properties xmlns="http://schemas.openxmlformats.org/officeDocument/2006/custom-properties" xmlns:vt="http://schemas.openxmlformats.org/officeDocument/2006/docPropsVTypes"/>
</file>