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Integrity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bd8df331130386412b7a64db5592f34e352ad00"/>
    <w:p>
      <w:pPr>
        <w:pStyle w:val="Heading1"/>
      </w:pPr>
      <w:r>
        <w:t xml:space="preserve">Research Proposal: Evaluating Challenges and Opportunities for Auditor Professionalism in the Context of Addis Ababa, Ethiopia</w:t>
      </w:r>
    </w:p>
    <w:bookmarkStart w:id="20" w:name="abstract"/>
    <w:p>
      <w:pPr>
        <w:pStyle w:val="Heading2"/>
      </w:pPr>
      <w:r>
        <w:t xml:space="preserve">Abstract</w:t>
      </w:r>
    </w:p>
    <w:p>
      <w:pPr>
        <w:pStyle w:val="FirstParagraph"/>
      </w:pPr>
      <w:r>
        <w:t xml:space="preserve">This research proposal outlines a critical investigation into the professional standards, challenges, and developmental needs of auditors operating within Addis Ababa, Ethiopia. As the economic and administrative hub of a rapidly developing nation, Addis Ababa presents a unique microcosm for examining auditor efficacy within Ethiopia's evolving regulatory landscape. With Ethiopia's economy growing at an average rate of 7% annually (World Bank, 2023), driven significantly by Addis Ababa's commercial activities, the demand for reliable financial auditing is escalating. However, persistent issues including inconsistent professional standards, resource constraints, and emerging regulatory complexities threaten audit quality. This study aims to identify specific barriers faced by auditors in Addis Ababa and propose actionable strategies to strengthen their role in fostering transparency, accountability, and sustainable economic growth within Ethiopia's key urban center.</w:t>
      </w:r>
    </w:p>
    <w:bookmarkEnd w:id="20"/>
    <w:bookmarkStart w:id="21" w:name="Xaab419b76fac1fabc2ac5164de9292232a732da"/>
    <w:p>
      <w:pPr>
        <w:pStyle w:val="Heading2"/>
      </w:pPr>
      <w:r>
        <w:t xml:space="preserve">1. Introduction: The Imperative of Auditor Excellence in Addis Ababa</w:t>
      </w:r>
    </w:p>
    <w:p>
      <w:pPr>
        <w:pStyle w:val="FirstParagraph"/>
      </w:pPr>
      <w:r>
        <w:t xml:space="preserve">Addis Ababa, as the capital city and primary financial center of Ethiopia, is the epicenter of national commerce, government operations, and international investment. The Ethiopian government's Vision 2030 prioritizes economic transformation and good governance, where a robust auditing profession is fundamental. However, current evidence suggests significant gaps exist in auditor performance quality within Addis Ababa. The Central Bank of Ethiopia (CBE) has repeatedly flagged deficiencies in audit reports from financial institutions operating primarily in the city (CBE Audit Report, 2022). Furthermore, the Ethiopian Auditor General's Office has documented weaknesses in public sector audits conducted across Addis Ababa's municipalities and federal entities. This research directly addresses the urgent need to understand and improve the professional capacity of</w:t>
      </w:r>
      <w:r>
        <w:t xml:space="preserve"> </w:t>
      </w:r>
      <w:r>
        <w:rPr>
          <w:bCs/>
          <w:b/>
        </w:rPr>
        <w:t xml:space="preserve">Auditor</w:t>
      </w:r>
      <w:r>
        <w:t xml:space="preserve"> </w:t>
      </w:r>
      <w:r>
        <w:t xml:space="preserve">practitioners specifically within the Addis Ababa context, recognizing that their work underpins investor confidence, fiscal responsibility, and Ethiopia's broader economic development goals.</w:t>
      </w:r>
    </w:p>
    <w:bookmarkEnd w:id="21"/>
    <w:bookmarkStart w:id="22" w:name="Xab706f77e6e2061531ba3e700592b178e0a987d"/>
    <w:p>
      <w:pPr>
        <w:pStyle w:val="Heading2"/>
      </w:pPr>
      <w:r>
        <w:t xml:space="preserve">2. Problem Statement: The Critical Gap in Addis Ababa's Auditor Ecosystem</w:t>
      </w:r>
    </w:p>
    <w:p>
      <w:pPr>
        <w:pStyle w:val="FirstParagraph"/>
      </w:pPr>
      <w:r>
        <w:t xml:space="preserve">The current research problem centers on the perceived and documented decline in audit quality within Addis Ababa. Key issues include:</w:t>
      </w:r>
    </w:p>
    <w:p>
      <w:pPr>
        <w:numPr>
          <w:ilvl w:val="0"/>
          <w:numId w:val="1001"/>
        </w:numPr>
        <w:pStyle w:val="Compact"/>
      </w:pPr>
      <w:r>
        <w:rPr>
          <w:bCs/>
          <w:b/>
        </w:rPr>
        <w:t xml:space="preserve">Limited Professional Development:</w:t>
      </w:r>
      <w:r>
        <w:t xml:space="preserve"> </w:t>
      </w:r>
      <w:r>
        <w:t xml:space="preserve">Many auditors, especially those working for smaller firms or public sector entities in Addis Ababa, lack access to continuous professional development opportunities aligned with international standards (e.g., ISA) and Ethiopia's specific regulatory requirements (Ethiopian Audit Standards - EAS).</w:t>
      </w:r>
    </w:p>
    <w:p>
      <w:pPr>
        <w:numPr>
          <w:ilvl w:val="0"/>
          <w:numId w:val="1001"/>
        </w:numPr>
        <w:pStyle w:val="Compact"/>
      </w:pPr>
      <w:r>
        <w:rPr>
          <w:bCs/>
          <w:b/>
        </w:rPr>
        <w:t xml:space="preserve">Resource Constraints:</w:t>
      </w:r>
      <w:r>
        <w:t xml:space="preserve"> </w:t>
      </w:r>
      <w:r>
        <w:t xml:space="preserve">Auditing firms in Addis Ababa often face significant challenges regarding staffing, technological tools (like data analytics software), and time allocation for complex audits, impacting thoroughness.</w:t>
      </w:r>
    </w:p>
    <w:p>
      <w:pPr>
        <w:numPr>
          <w:ilvl w:val="0"/>
          <w:numId w:val="1001"/>
        </w:numPr>
        <w:pStyle w:val="Compact"/>
      </w:pPr>
      <w:r>
        <w:rPr>
          <w:bCs/>
          <w:b/>
        </w:rPr>
        <w:t xml:space="preserve">Regulatory Ambiguity &amp; Enforcement:</w:t>
      </w:r>
      <w:r>
        <w:t xml:space="preserve"> </w:t>
      </w:r>
      <w:r>
        <w:t xml:space="preserve">While Ethiopia has adopted the International Standards on Auditing (ISAs) through EAS, inconsistent implementation and enforcement within Addis Ababa's diverse business environment create confusion and opportunities for substandard practice.</w:t>
      </w:r>
    </w:p>
    <w:p>
      <w:pPr>
        <w:numPr>
          <w:ilvl w:val="0"/>
          <w:numId w:val="1001"/>
        </w:numPr>
        <w:pStyle w:val="Compact"/>
      </w:pPr>
      <w:r>
        <w:rPr>
          <w:bCs/>
          <w:b/>
        </w:rPr>
        <w:t xml:space="preserve">Ethical Pressures:</w:t>
      </w:r>
      <w:r>
        <w:t xml:space="preserve"> </w:t>
      </w:r>
      <w:r>
        <w:t xml:space="preserve">Auditors in Addis Ababa may face unique ethical dilemmas, including pressure from large private conglomerates or local government bodies to expedite reports, potentially compromising independence (Ethiopian Accounting Association Survey, 2023).</w:t>
      </w:r>
    </w:p>
    <w:p>
      <w:pPr>
        <w:pStyle w:val="FirstParagraph"/>
      </w:pPr>
      <w:r>
        <w:t xml:space="preserve">This research is crucial for Ethiopia as it directly impacts the credibility of financial reporting in its most vital economic zone. A weak</w:t>
      </w:r>
      <w:r>
        <w:t xml:space="preserve"> </w:t>
      </w:r>
      <w:r>
        <w:rPr>
          <w:bCs/>
          <w:b/>
        </w:rPr>
        <w:t xml:space="preserve">Auditor</w:t>
      </w:r>
      <w:r>
        <w:t xml:space="preserve"> </w:t>
      </w:r>
      <w:r>
        <w:t xml:space="preserve">profession in Addis Ababa undermines national economic stability, deters foreign investment (a key pillar of Ethiopia's growth strategy), and hinders effective public financial management – all critical for sustainable development within the nation.</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professional standards, training needs, and operational challenges faced by auditors working within Addis Ababa's diverse economic sectors (public sector, private sector SMEs &amp; large enterprises, financial institutions).</w:t>
      </w:r>
    </w:p>
    <w:p>
      <w:pPr>
        <w:numPr>
          <w:ilvl w:val="0"/>
          <w:numId w:val="1002"/>
        </w:numPr>
        <w:pStyle w:val="Compact"/>
      </w:pPr>
      <w:r>
        <w:t xml:space="preserve">To evaluate the extent of adherence to Ethiopian Audit Standards (EAS) and International Standards on Auditing (ISAs) in audit practices specifically conducted in Addis Ababa.</w:t>
      </w:r>
    </w:p>
    <w:p>
      <w:pPr>
        <w:numPr>
          <w:ilvl w:val="0"/>
          <w:numId w:val="1002"/>
        </w:numPr>
        <w:pStyle w:val="Compact"/>
      </w:pPr>
      <w:r>
        <w:t xml:space="preserve">To identify the primary internal and external barriers impacting auditor independence, objectivity, and ethical conduct within the Addis Ababa business environment.</w:t>
      </w:r>
    </w:p>
    <w:p>
      <w:pPr>
        <w:numPr>
          <w:ilvl w:val="0"/>
          <w:numId w:val="1002"/>
        </w:numPr>
        <w:pStyle w:val="Compact"/>
      </w:pPr>
      <w:r>
        <w:t xml:space="preserve">To develop evidence-based recommendations for enhancing auditor professionalism, capacity building, and regulatory oversight mechanisms tailored to the unique context of Addis Ababa and Ethiopia as a whole.</w:t>
      </w:r>
    </w:p>
    <w:bookmarkEnd w:id="23"/>
    <w:bookmarkStart w:id="24" w:name="X06593cf1e2aa5a9376314040e66947ac8151de5"/>
    <w:p>
      <w:pPr>
        <w:pStyle w:val="Heading2"/>
      </w:pPr>
      <w:r>
        <w:t xml:space="preserve">4. Literature Review (Contextualizing the Ethiopian Addis Ababa Scenario)</w:t>
      </w:r>
    </w:p>
    <w:p>
      <w:pPr>
        <w:pStyle w:val="FirstParagraph"/>
      </w:pPr>
      <w:r>
        <w:t xml:space="preserve">While extensive global literature exists on auditing challenges, research specifically focused on Ethiopia, particularly Addis Ababa, is limited. Existing studies often focus broadly on Africa or Nigeria/South Africa (e.g., Olowokudejo &amp; Ogundele, 2019), overlooking Ethiopia's distinct institutional and cultural dynamics. Recent Ethiopian studies (like the EAA 2023 report) highlight a general awareness of issues but lack granular, location-specific analysis of Addis Ababa. This research bridges that gap by grounding its investigation firmly within the Addis Ababa context, analyzing how national policies intersect with local implementation challenges in Ethiopia's capital city – a critical nexus for the</w:t>
      </w:r>
      <w:r>
        <w:t xml:space="preserve"> </w:t>
      </w:r>
      <w:r>
        <w:rPr>
          <w:bCs/>
          <w:b/>
        </w:rPr>
        <w:t xml:space="preserve">Research Proposal</w:t>
      </w:r>
      <w:r>
        <w:t xml:space="preserve">'s relevance and impact.</w:t>
      </w:r>
    </w:p>
    <w:bookmarkEnd w:id="24"/>
    <w:bookmarkStart w:id="25" w:name="Xffa42507bcf45b8a4381232d0e7419f716c6594"/>
    <w:p>
      <w:pPr>
        <w:pStyle w:val="Heading2"/>
      </w:pPr>
      <w:r>
        <w:t xml:space="preserve">5. Methodology: A Mixed-Methods Approach for Addis Ababa</w:t>
      </w:r>
    </w:p>
    <w:p>
      <w:pPr>
        <w:pStyle w:val="FirstParagraph"/>
      </w:pPr>
      <w:r>
        <w:t xml:space="preserve">This study will employ a sequential mixed-methods design:</w:t>
      </w:r>
    </w:p>
    <w:p>
      <w:pPr>
        <w:numPr>
          <w:ilvl w:val="0"/>
          <w:numId w:val="1003"/>
        </w:numPr>
        <w:pStyle w:val="Compact"/>
      </w:pPr>
      <w:r>
        <w:rPr>
          <w:bCs/>
          <w:b/>
        </w:rPr>
        <w:t xml:space="preserve">Phase 1 (Qualitative):</w:t>
      </w:r>
      <w:r>
        <w:t xml:space="preserve"> </w:t>
      </w:r>
      <w:r>
        <w:t xml:space="preserve">In-depth interviews with 30-40 key stakeholders in Addis Ababa, including lead auditors from major firms (e.g., KPMG Ethiopia, local chartered accounting firms), senior officials from the Ethiopian Audit Authority and CBE, representatives of the Ethiopian Accounting Association (EAA) based in Addis Ababa, and finance directors of major private sector companies headquartered in the city.</w:t>
      </w:r>
    </w:p>
    <w:p>
      <w:pPr>
        <w:numPr>
          <w:ilvl w:val="0"/>
          <w:numId w:val="1003"/>
        </w:numPr>
        <w:pStyle w:val="Compact"/>
      </w:pPr>
      <w:r>
        <w:rPr>
          <w:bCs/>
          <w:b/>
        </w:rPr>
        <w:t xml:space="preserve">Phase 2 (Quantitative):</w:t>
      </w:r>
      <w:r>
        <w:t xml:space="preserve"> </w:t>
      </w:r>
      <w:r>
        <w:t xml:space="preserve">A structured survey administered to a larger sample (n=150-200) of practicing auditors across various firms in Addis Ababa, measuring perceived challenges, training access, adherence levels, and ethical pressures using validated scales.</w:t>
      </w:r>
    </w:p>
    <w:p>
      <w:pPr>
        <w:numPr>
          <w:ilvl w:val="0"/>
          <w:numId w:val="1003"/>
        </w:numPr>
        <w:pStyle w:val="Compact"/>
      </w:pPr>
      <w:r>
        <w:rPr>
          <w:bCs/>
          <w:b/>
        </w:rPr>
        <w:t xml:space="preserve">Data Analysis:</w:t>
      </w:r>
      <w:r>
        <w:t xml:space="preserve"> </w:t>
      </w:r>
      <w:r>
        <w:t xml:space="preserve">Thematic analysis for qualitative data; descriptive and inferential statistics (SPSS) for quantitative data. Triangulation of findings will ensure robust insights specific to Addis Ababa's auditor landscape.</w:t>
      </w:r>
    </w:p>
    <w:p>
      <w:pPr>
        <w:pStyle w:val="FirstParagraph"/>
      </w:pPr>
      <w:r>
        <w:t xml:space="preserve">The geographic focus is deliberately confined to Addis Ababa City Administration to capture the concentrated dynamics of Ethiopia's primary economic engine, ensuring the</w:t>
      </w:r>
      <w:r>
        <w:t xml:space="preserve"> </w:t>
      </w:r>
      <w:r>
        <w:rPr>
          <w:bCs/>
          <w:b/>
        </w:rPr>
        <w:t xml:space="preserve">Research Proposal</w:t>
      </w:r>
      <w:r>
        <w:t xml:space="preserve"> </w:t>
      </w:r>
      <w:r>
        <w:t xml:space="preserve">delivers targeted, actionable intelligence for the nation's most critical business center.</w:t>
      </w:r>
    </w:p>
    <w:bookmarkEnd w:id="25"/>
    <w:bookmarkStart w:id="26" w:name="X1018a5c2645b66f5361bf23bffed96f9b2e9508"/>
    <w:p>
      <w:pPr>
        <w:pStyle w:val="Heading2"/>
      </w:pPr>
      <w:r>
        <w:t xml:space="preserve">6. Expected Outcomes and Significance for Ethiopia</w:t>
      </w:r>
    </w:p>
    <w:p>
      <w:pPr>
        <w:pStyle w:val="FirstParagraph"/>
      </w:pPr>
      <w:r>
        <w:t xml:space="preserve">This research is expected to produce:</w:t>
      </w:r>
    </w:p>
    <w:p>
      <w:pPr>
        <w:numPr>
          <w:ilvl w:val="0"/>
          <w:numId w:val="1004"/>
        </w:numPr>
        <w:pStyle w:val="Compact"/>
      </w:pPr>
      <w:r>
        <w:t xml:space="preserve">A detailed diagnostic report on auditor professionalism challenges within Addis Ababa, Ethiopia.</w:t>
      </w:r>
    </w:p>
    <w:p>
      <w:pPr>
        <w:numPr>
          <w:ilvl w:val="0"/>
          <w:numId w:val="1004"/>
        </w:numPr>
        <w:pStyle w:val="Compact"/>
      </w:pPr>
      <w:r>
        <w:t xml:space="preserve">Specific recommendations for the Ethiopian Accounting Association (EAA), the Ministry of Finance, and regulatory bodies like CBE on curriculum development, mandatory training modules, and improved oversight protocols relevant to Addis Ababa's context.</w:t>
      </w:r>
    </w:p>
    <w:p>
      <w:pPr>
        <w:numPr>
          <w:ilvl w:val="0"/>
          <w:numId w:val="1004"/>
        </w:numPr>
        <w:pStyle w:val="Compact"/>
      </w:pPr>
      <w:r>
        <w:t xml:space="preserve">Evidence to inform policy amendments to the Ethiopian Audit Act and EAS implementation guidelines, strengthening their applicability within Addis Ababa's unique ecosystem.</w:t>
      </w:r>
    </w:p>
    <w:p>
      <w:pPr>
        <w:numPr>
          <w:ilvl w:val="0"/>
          <w:numId w:val="1004"/>
        </w:numPr>
        <w:pStyle w:val="Compact"/>
      </w:pPr>
      <w:r>
        <w:t xml:space="preserve">Enhanced understanding for international donors (e.g., World Bank, IMF) supporting Ethiopia's governance reforms on the critical need for auditor capacity building in its capital city.</w:t>
      </w:r>
    </w:p>
    <w:p>
      <w:pPr>
        <w:pStyle w:val="FirstParagraph"/>
      </w:pPr>
      <w:r>
        <w:t xml:space="preserve">The significance lies in directly contributing to Ethiopia's economic development agenda. Strengthening the</w:t>
      </w:r>
      <w:r>
        <w:t xml:space="preserve"> </w:t>
      </w:r>
      <w:r>
        <w:rPr>
          <w:bCs/>
          <w:b/>
        </w:rPr>
        <w:t xml:space="preserve">Auditor</w:t>
      </w:r>
      <w:r>
        <w:t xml:space="preserve"> </w:t>
      </w:r>
      <w:r>
        <w:t xml:space="preserve">profession in Addis Ababa is not merely a technical improvement; it is a strategic investment crucial for building trust, attracting investment, ensuring sound public finance management (vital for Vision 2030), and ultimately fostering sustainable growth across</w:t>
      </w:r>
      <w:r>
        <w:t xml:space="preserve"> </w:t>
      </w:r>
      <w:r>
        <w:rPr>
          <w:bCs/>
          <w:b/>
        </w:rPr>
        <w:t xml:space="preserve">Ethiopia</w:t>
      </w:r>
      <w:r>
        <w:t xml:space="preserve">. This</w:t>
      </w:r>
      <w:r>
        <w:t xml:space="preserve"> </w:t>
      </w:r>
      <w:r>
        <w:rPr>
          <w:bCs/>
          <w:b/>
        </w:rPr>
        <w:t xml:space="preserve">Research Proposal</w:t>
      </w:r>
      <w:r>
        <w:t xml:space="preserve"> </w:t>
      </w:r>
      <w:r>
        <w:t xml:space="preserve">provides the necessary evidence base to catalyze meaningful change where it matters most.</w:t>
      </w:r>
    </w:p>
    <w:bookmarkEnd w:id="26"/>
    <w:bookmarkStart w:id="27" w:name="conclusion"/>
    <w:p>
      <w:pPr>
        <w:pStyle w:val="Heading2"/>
      </w:pPr>
      <w:r>
        <w:t xml:space="preserve">7. Conclusion</w:t>
      </w:r>
    </w:p>
    <w:p>
      <w:pPr>
        <w:pStyle w:val="FirstParagraph"/>
      </w:pPr>
      <w:r>
        <w:t xml:space="preserve">The success of Ethiopia's economic transformation hinges significantly on the integrity and competence of its financial reporting system, a system profoundly reliant on the work of dedicated professionals operating within Addis Ababa. This research proposal outlines a vital investigation into the specific realities facing auditors in Ethiopia's capital city. By meticulously documenting challenges and identifying context-specific solutions, this study will generate essential knowledge to empower auditors, strengthen regulatory frameworks, and ultimately support Addis Ababa's role as the engine of national progress for</w:t>
      </w:r>
      <w:r>
        <w:t xml:space="preserve"> </w:t>
      </w:r>
      <w:r>
        <w:rPr>
          <w:bCs/>
          <w:b/>
        </w:rPr>
        <w:t xml:space="preserve">Ethiopia</w:t>
      </w:r>
      <w:r>
        <w:t xml:space="preserve">. The findings promise tangible benefits for government accountability, private sector growth, and Ethiopia's standing in the global investment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Integrity in Addis Ababa, Ethiopia</dc:title>
  <dc:creator/>
  <cp:keywords/>
  <dcterms:created xsi:type="dcterms:W3CDTF">2026-07-20T05:46:47Z</dcterms:created>
  <dcterms:modified xsi:type="dcterms:W3CDTF">2026-07-20T05:46:47Z</dcterms:modified>
</cp:coreProperties>
</file>

<file path=docProps/custom.xml><?xml version="1.0" encoding="utf-8"?>
<Properties xmlns="http://schemas.openxmlformats.org/officeDocument/2006/custom-properties" xmlns:vt="http://schemas.openxmlformats.org/officeDocument/2006/docPropsVTypes"/>
</file>