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France</w:t>
      </w:r>
      <w:r>
        <w:t xml:space="preserve"> </w:t>
      </w:r>
      <w:r>
        <w:t xml:space="preserve">Marseille's</w:t>
      </w:r>
      <w:r>
        <w:t xml:space="preserve"> </w:t>
      </w:r>
      <w:r>
        <w:t xml:space="preserve">Evolving</w:t>
      </w:r>
      <w:r>
        <w:t xml:space="preserve"> </w:t>
      </w:r>
      <w:r>
        <w:t xml:space="preserve">Economic</w:t>
      </w:r>
      <w:r>
        <w:t xml:space="preserve"> </w:t>
      </w:r>
      <w:r>
        <w:t xml:space="preserve">Landscape</w:t>
      </w:r>
    </w:p>
    <w:bookmarkStart w:id="27" w:name="X6c80fd0cee326b2b7371b7b6b656a99495e69b7"/>
    <w:p>
      <w:pPr>
        <w:pStyle w:val="Heading1"/>
      </w:pPr>
      <w:r>
        <w:t xml:space="preserve">Research Proposal: Enhancing Auditor Effectiveness in France Marseille's Evolving Economic Landscape</w:t>
      </w:r>
    </w:p>
    <w:bookmarkStart w:id="20" w:name="introduction-and-contextual-background"/>
    <w:p>
      <w:pPr>
        <w:pStyle w:val="Heading2"/>
      </w:pPr>
      <w:r>
        <w:t xml:space="preserve">1. Introduction and Contextual Background</w:t>
      </w:r>
    </w:p>
    <w:p>
      <w:pPr>
        <w:pStyle w:val="FirstParagraph"/>
      </w:pPr>
      <w:r>
        <w:t xml:space="preserve">This Research Proposal examines the critical role of the Auditor within the dynamic economic ecosystem of France, with a specific focus on Marseille. As Europe's premier Mediterranean hub and France's second-largest city, Marseille presents a unique confluence of maritime trade, tourism, manufacturing, and EU-regulated business activities that demand sophisticated auditing practices. The evolving regulatory environment under French accounting standards (PCG) and EU directives necessitates an in-depth study of how auditors navigate complex compliance frameworks while serving the diverse needs of businesses operating in this vibrant port city. This Research Proposal seeks to address a pressing gap: the lack of localized, context-specific analysis on auditor effectiveness within Marseille's unique socio-economic fabric.</w:t>
      </w:r>
    </w:p>
    <w:bookmarkEnd w:id="20"/>
    <w:bookmarkStart w:id="21" w:name="problem-statement"/>
    <w:p>
      <w:pPr>
        <w:pStyle w:val="Heading2"/>
      </w:pPr>
      <w:r>
        <w:t xml:space="preserve">2. Problem Statement</w:t>
      </w:r>
    </w:p>
    <w:p>
      <w:pPr>
        <w:pStyle w:val="FirstParagraph"/>
      </w:pPr>
      <w:r>
        <w:t xml:space="preserve">Marseille's economic landscape—characterized by its strategic position as a gateway for Mediterranean trade, a significant port infrastructure (handling over 40 million tonnes of cargo annually), and a thriving SME sector in sectors like logistics, renewable energy, and cultural tourism—creates distinct challenges for the Auditor. Current auditing practices often rely on generalized national methodologies that fail to account for Marseille-specific risks such as:</w:t>
      </w:r>
    </w:p>
    <w:p>
      <w:pPr>
        <w:numPr>
          <w:ilvl w:val="0"/>
          <w:numId w:val="1001"/>
        </w:numPr>
        <w:pStyle w:val="Compact"/>
      </w:pPr>
      <w:r>
        <w:t xml:space="preserve">Complex cross-border transactions involving North African markets</w:t>
      </w:r>
    </w:p>
    <w:p>
      <w:pPr>
        <w:numPr>
          <w:ilvl w:val="0"/>
          <w:numId w:val="1001"/>
        </w:numPr>
        <w:pStyle w:val="Compact"/>
      </w:pPr>
      <w:r>
        <w:t xml:space="preserve">Vulnerability to seasonal economic fluctuations (tourism peaks/winters)</w:t>
      </w:r>
    </w:p>
    <w:p>
      <w:pPr>
        <w:numPr>
          <w:ilvl w:val="0"/>
          <w:numId w:val="1001"/>
        </w:numPr>
        <w:pStyle w:val="Compact"/>
      </w:pPr>
      <w:r>
        <w:t xml:space="preserve">Regulatory nuances in port-related VAT and customs compliance</w:t>
      </w:r>
    </w:p>
    <w:p>
      <w:pPr>
        <w:numPr>
          <w:ilvl w:val="0"/>
          <w:numId w:val="1001"/>
        </w:numPr>
        <w:pStyle w:val="Compact"/>
      </w:pPr>
      <w:r>
        <w:t xml:space="preserve">Emergence of innovative startups in the Marseille Tech ecosystem</w:t>
      </w:r>
    </w:p>
    <w:p>
      <w:pPr>
        <w:pStyle w:val="FirstParagraph"/>
      </w:pPr>
      <w:r>
        <w:t xml:space="preserve">The current regulatory framework, while robust, lacks localized implementation guidelines for auditors operating in a city like Marseille. This Research Proposal argues that without context-specific audit protocols tailored to France's Mediterranean economic heartland, the effectiveness and reliability of financial reporting may be compromised, potentially undermining investor confidence and sustainable business growth in this strategically vital region.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France Marseille context:</w:t>
      </w:r>
    </w:p>
    <w:p>
      <w:pPr>
        <w:numPr>
          <w:ilvl w:val="0"/>
          <w:numId w:val="1002"/>
        </w:numPr>
        <w:pStyle w:val="Compact"/>
      </w:pPr>
      <w:r>
        <w:t xml:space="preserve">To identify and map industry-specific audit risk factors prevalent among Marseille-based enterprises (particularly in port logistics, tourism, and renewable energy sectors).</w:t>
      </w:r>
    </w:p>
    <w:p>
      <w:pPr>
        <w:numPr>
          <w:ilvl w:val="0"/>
          <w:numId w:val="1002"/>
        </w:numPr>
        <w:pStyle w:val="Compact"/>
      </w:pPr>
      <w:r>
        <w:t xml:space="preserve">To evaluate current Auditor training curricula against the practical demands of auditing firms operating in Marseille, identifying skill gaps.</w:t>
      </w:r>
    </w:p>
    <w:p>
      <w:pPr>
        <w:numPr>
          <w:ilvl w:val="0"/>
          <w:numId w:val="1002"/>
        </w:numPr>
        <w:pStyle w:val="Compact"/>
      </w:pPr>
      <w:r>
        <w:t xml:space="preserve">To develop a contextualized Audit Framework for France Marseille that integrates local regulatory nuances with international best practices (e.g., ISA adaptations).</w:t>
      </w:r>
    </w:p>
    <w:p>
      <w:pPr>
        <w:numPr>
          <w:ilvl w:val="0"/>
          <w:numId w:val="1002"/>
        </w:numPr>
        <w:pStyle w:val="Compact"/>
      </w:pPr>
      <w:r>
        <w:t xml:space="preserve">To assess the impact of digital transformation on Auditor efficiency and risk assessment within Marseille's SMEs and mid-market firms.</w:t>
      </w:r>
    </w:p>
    <w:bookmarkEnd w:id="22"/>
    <w:bookmarkStart w:id="23" w:name="methodology"/>
    <w:p>
      <w:pPr>
        <w:pStyle w:val="Heading2"/>
      </w:pPr>
      <w:r>
        <w:t xml:space="preserve">4. Methodology</w:t>
      </w:r>
    </w:p>
    <w:p>
      <w:pPr>
        <w:pStyle w:val="FirstParagraph"/>
      </w:pPr>
      <w:r>
        <w:t xml:space="preserve">This Research Proposal adopts a mixed-methods approach to ensure robust, actionable insights for the French auditing profession in Marseille:</w:t>
      </w:r>
    </w:p>
    <w:p>
      <w:pPr>
        <w:numPr>
          <w:ilvl w:val="0"/>
          <w:numId w:val="1003"/>
        </w:numPr>
        <w:pStyle w:val="Compact"/>
      </w:pPr>
      <w:r>
        <w:rPr>
          <w:bCs/>
          <w:b/>
        </w:rPr>
        <w:t xml:space="preserve">Qualitative Phase (Months 1-3):</w:t>
      </w:r>
      <w:r>
        <w:t xml:space="preserve"> </w:t>
      </w:r>
      <w:r>
        <w:t xml:space="preserve">In-depth interviews with 30+ key stakeholders: statutory Auditors from major firms (Deloitte Marseille, PwC Aix-Marseille), representatives of the Commissariat aux Comptes (CAC) in Provence-Alpes-Côte d'Azur, and CEOs of Marseille-based SMEs across targeted sectors.</w:t>
      </w:r>
    </w:p>
    <w:p>
      <w:pPr>
        <w:numPr>
          <w:ilvl w:val="0"/>
          <w:numId w:val="1003"/>
        </w:numPr>
        <w:pStyle w:val="Compact"/>
      </w:pPr>
      <w:r>
        <w:rPr>
          <w:bCs/>
          <w:b/>
        </w:rPr>
        <w:t xml:space="preserve">Quantitative Phase (Months 4-6):</w:t>
      </w:r>
      <w:r>
        <w:t xml:space="preserve"> </w:t>
      </w:r>
      <w:r>
        <w:t xml:space="preserve">Survey of 150+ auditors from firms operating in Marseille, measuring perceived challenges (e.g., "How often do you encounter customs compliance issues requiring specialized audit procedures?") and benchmarking against national averages.</w:t>
      </w:r>
    </w:p>
    <w:p>
      <w:pPr>
        <w:numPr>
          <w:ilvl w:val="0"/>
          <w:numId w:val="1003"/>
        </w:numPr>
        <w:pStyle w:val="Compact"/>
      </w:pPr>
      <w:r>
        <w:rPr>
          <w:bCs/>
          <w:b/>
        </w:rPr>
        <w:t xml:space="preserve">Case Study Analysis (Months 7-8):</w:t>
      </w:r>
      <w:r>
        <w:t xml:space="preserve"> </w:t>
      </w:r>
      <w:r>
        <w:t xml:space="preserve">In-depth examination of 5 diverse Marseille companies (e.g., a major port logistics provider, a cultural tourism group, an energy startup) to document real-world audit challenges and resolutions within the local context.</w:t>
      </w:r>
    </w:p>
    <w:p>
      <w:pPr>
        <w:numPr>
          <w:ilvl w:val="0"/>
          <w:numId w:val="1003"/>
        </w:numPr>
        <w:pStyle w:val="Compact"/>
      </w:pPr>
      <w:r>
        <w:rPr>
          <w:bCs/>
          <w:b/>
        </w:rPr>
        <w:t xml:space="preserve">Regulatory Synthesis (Ongoing):</w:t>
      </w:r>
      <w:r>
        <w:t xml:space="preserve"> </w:t>
      </w:r>
      <w:r>
        <w:t xml:space="preserve">Cross-referencing findings with French accounting standards (PCG), EU Audit Directive 2014/56/EU, and Marseille-specific municipal economic policies.</w:t>
      </w:r>
    </w:p>
    <w:p>
      <w:pPr>
        <w:pStyle w:val="FirstParagraph"/>
      </w:pPr>
      <w:r>
        <w:t xml:space="preserve">Data will be analyzed using thematic analysis for qualitative data and statistical tools (SPSS) for quantitative results. All research adheres to the ethical guidelines of France's National Commission on Informatics and Liberties (CNIL) regarding data privacy.</w:t>
      </w:r>
    </w:p>
    <w:bookmarkEnd w:id="23"/>
    <w:bookmarkStart w:id="24" w:name="significance-and-expected-outcomes"/>
    <w:p>
      <w:pPr>
        <w:pStyle w:val="Heading2"/>
      </w:pPr>
      <w:r>
        <w:t xml:space="preserve">5. Significance and Expected Outcomes</w:t>
      </w:r>
    </w:p>
    <w:p>
      <w:pPr>
        <w:pStyle w:val="FirstParagraph"/>
      </w:pPr>
      <w:r>
        <w:t xml:space="preserve">This Research Proposal holds significant potential for impact in both academic and practical spheres within France Marseille:</w:t>
      </w:r>
    </w:p>
    <w:p>
      <w:pPr>
        <w:numPr>
          <w:ilvl w:val="0"/>
          <w:numId w:val="1004"/>
        </w:numPr>
        <w:pStyle w:val="Compact"/>
      </w:pPr>
      <w:r>
        <w:rPr>
          <w:bCs/>
          <w:b/>
        </w:rPr>
        <w:t xml:space="preserve">For Auditors:</w:t>
      </w:r>
      <w:r>
        <w:t xml:space="preserve"> </w:t>
      </w:r>
      <w:r>
        <w:t xml:space="preserve">The proposed Contextualized Audit Framework will provide tangible tools for auditors to enhance risk assessment accuracy and efficiency specifically for Marseille's economic clusters, reducing audit time by an estimated 15-20% through focused methodologies.</w:t>
      </w:r>
    </w:p>
    <w:p>
      <w:pPr>
        <w:numPr>
          <w:ilvl w:val="0"/>
          <w:numId w:val="1004"/>
        </w:numPr>
        <w:pStyle w:val="Compact"/>
      </w:pPr>
      <w:r>
        <w:rPr>
          <w:bCs/>
          <w:b/>
        </w:rPr>
        <w:t xml:space="preserve">For Businesses in France Marseille:</w:t>
      </w:r>
      <w:r>
        <w:t xml:space="preserve"> </w:t>
      </w:r>
      <w:r>
        <w:t xml:space="preserve">Improved audit quality will lead to more reliable financial reporting, fostering greater access to capital for SMEs and enhancing transparency in the city's key economic sectors.</w:t>
      </w:r>
    </w:p>
    <w:p>
      <w:pPr>
        <w:numPr>
          <w:ilvl w:val="0"/>
          <w:numId w:val="1004"/>
        </w:numPr>
        <w:pStyle w:val="Compact"/>
      </w:pPr>
      <w:r>
        <w:rPr>
          <w:bCs/>
          <w:b/>
        </w:rPr>
        <w:t xml:space="preserve">For Regulatory Bodies (e.g., AMF, CAC):</w:t>
      </w:r>
      <w:r>
        <w:t xml:space="preserve"> </w:t>
      </w:r>
      <w:r>
        <w:t xml:space="preserve">Findings will inform potential updates to training requirements and local compliance guidelines for auditors operating in major French port cities, contributing to a more resilient national financial system.</w:t>
      </w:r>
    </w:p>
    <w:p>
      <w:pPr>
        <w:numPr>
          <w:ilvl w:val="0"/>
          <w:numId w:val="1004"/>
        </w:numPr>
        <w:pStyle w:val="Compact"/>
      </w:pPr>
      <w:r>
        <w:rPr>
          <w:bCs/>
          <w:b/>
        </w:rPr>
        <w:t xml:space="preserve">For Academic Discourse:</w:t>
      </w:r>
      <w:r>
        <w:t xml:space="preserve"> </w:t>
      </w:r>
      <w:r>
        <w:t xml:space="preserve">This study will establish Marseille as a critical case study in regional audit effectiveness within the broader European context, filling a significant gap in international accounting literature.</w:t>
      </w:r>
    </w:p>
    <w:bookmarkEnd w:id="24"/>
    <w:bookmarkStart w:id="25" w:name="timeline-and-resources"/>
    <w:p>
      <w:pPr>
        <w:pStyle w:val="Heading2"/>
      </w:pPr>
      <w:r>
        <w:t xml:space="preserve">6. Timeline and Resources</w:t>
      </w:r>
    </w:p>
    <w:p>
      <w:pPr>
        <w:pStyle w:val="FirstParagraph"/>
      </w:pPr>
      <w:r>
        <w:t xml:space="preserve">The proposed Research Proposal spans 10 months:</w:t>
      </w:r>
    </w:p>
    <w:p>
      <w:pPr>
        <w:numPr>
          <w:ilvl w:val="0"/>
          <w:numId w:val="1005"/>
        </w:numPr>
        <w:pStyle w:val="Compact"/>
      </w:pPr>
      <w:r>
        <w:rPr>
          <w:bCs/>
          <w:b/>
        </w:rPr>
        <w:t xml:space="preserve">Months 1-3:</w:t>
      </w:r>
      <w:r>
        <w:t xml:space="preserve"> </w:t>
      </w:r>
      <w:r>
        <w:t xml:space="preserve">Stakeholder identification, ethical approvals, interview design, preliminary survey development.</w:t>
      </w:r>
    </w:p>
    <w:p>
      <w:pPr>
        <w:numPr>
          <w:ilvl w:val="0"/>
          <w:numId w:val="1005"/>
        </w:numPr>
        <w:pStyle w:val="Compact"/>
      </w:pPr>
      <w:r>
        <w:rPr>
          <w:bCs/>
          <w:b/>
        </w:rPr>
        <w:t xml:space="preserve">Months 4-6:</w:t>
      </w:r>
      <w:r>
        <w:t xml:space="preserve"> </w:t>
      </w:r>
      <w:r>
        <w:t xml:space="preserve">Data collection (interviews &amp; surveys), initial qualitative analysis.</w:t>
      </w:r>
    </w:p>
    <w:p>
      <w:pPr>
        <w:numPr>
          <w:ilvl w:val="0"/>
          <w:numId w:val="1005"/>
        </w:numPr>
        <w:pStyle w:val="Compact"/>
      </w:pPr>
      <w:r>
        <w:rPr>
          <w:bCs/>
          <w:b/>
        </w:rPr>
        <w:t xml:space="preserve">Months 7-8:</w:t>
      </w:r>
      <w:r>
        <w:t xml:space="preserve"> </w:t>
      </w:r>
      <w:r>
        <w:t xml:space="preserve">Case study execution and detailed comparative analysis.</w:t>
      </w:r>
    </w:p>
    <w:p>
      <w:pPr>
        <w:numPr>
          <w:ilvl w:val="0"/>
          <w:numId w:val="1005"/>
        </w:numPr>
        <w:pStyle w:val="Compact"/>
      </w:pPr>
      <w:r>
        <w:rPr>
          <w:bCs/>
          <w:b/>
        </w:rPr>
        <w:t xml:space="preserve">Months 9-10:</w:t>
      </w:r>
      <w:r>
        <w:t xml:space="preserve"> </w:t>
      </w:r>
      <w:r>
        <w:t xml:space="preserve">Framework development, validation workshops with Marseille audit firms, final report drafting and dissemination strategy.</w:t>
      </w:r>
    </w:p>
    <w:p>
      <w:pPr>
        <w:pStyle w:val="FirstParagraph"/>
      </w:pPr>
      <w:r>
        <w:t xml:space="preserve">Resource requirements include a dedicated researcher based in Marseille for fieldwork, access to the Aix-Marseille University Business School database for SME sector data, and modest travel funding for site visits across the city's business zones (Euroméditerranée district, Vieux Port area).</w:t>
      </w:r>
    </w:p>
    <w:bookmarkEnd w:id="25"/>
    <w:bookmarkStart w:id="26" w:name="conclusion"/>
    <w:p>
      <w:pPr>
        <w:pStyle w:val="Heading2"/>
      </w:pPr>
      <w:r>
        <w:t xml:space="preserve">7. Conclusion</w:t>
      </w:r>
    </w:p>
    <w:p>
      <w:pPr>
        <w:pStyle w:val="FirstParagraph"/>
      </w:pPr>
      <w:r>
        <w:t xml:space="preserve">The role of the Auditor in France Marseille is pivotal to sustaining the economic vitality of one of Europe's most strategically important urban centers. This Research Proposal directly addresses the urgent need for audit practices that are not merely compliant with national and EU standards, but truly embedded within the operational reality of Marseille's unique business environment. By rigorously analyzing local challenges, developing a tailored framework, and validating solutions through real-world application in France Marseille, this study promises to elevate auditor effectiveness as a cornerstone of trust in the regional economy. The outcomes will provide actionable guidance for auditors operating across France, with Marseille serving as the essential proving ground for contextually relevant audit excellence. This Research Proposal thus represents not just an academic exercise, but a necessary step towards building a more resilient and transparent financial reporting ecosystem specifically designed for the needs of France's Mediterranean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France Marseille's Evolving Economic Landscape</dc:title>
  <dc:creator/>
  <dc:language>en</dc:language>
  <cp:keywords/>
  <dcterms:created xsi:type="dcterms:W3CDTF">2026-07-21T05:41:15Z</dcterms:created>
  <dcterms:modified xsi:type="dcterms:W3CDTF">2026-07-21T05:41:15Z</dcterms:modified>
</cp:coreProperties>
</file>

<file path=docProps/custom.xml><?xml version="1.0" encoding="utf-8"?>
<Properties xmlns="http://schemas.openxmlformats.org/officeDocument/2006/custom-properties" xmlns:vt="http://schemas.openxmlformats.org/officeDocument/2006/docPropsVTypes"/>
</file>