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South</w:t>
      </w:r>
      <w:r>
        <w:t xml:space="preserve"> </w:t>
      </w:r>
      <w:r>
        <w:t xml:space="preserve">Africa</w:t>
      </w:r>
      <w:r>
        <w:t xml:space="preserve"> </w:t>
      </w:r>
      <w:r>
        <w:t xml:space="preserve">Johannesburg's</w:t>
      </w:r>
      <w:r>
        <w:t xml:space="preserve"> </w:t>
      </w:r>
      <w:r>
        <w:t xml:space="preserve">Dynamic</w:t>
      </w:r>
      <w:r>
        <w:t xml:space="preserve"> </w:t>
      </w:r>
      <w:r>
        <w:t xml:space="preserve">Business</w:t>
      </w:r>
      <w:r>
        <w:t xml:space="preserve"> </w:t>
      </w:r>
      <w:r>
        <w:t xml:space="preserve">Landscape</w:t>
      </w:r>
    </w:p>
    <w:bookmarkStart w:id="28" w:name="Xe90d1e2affa8c64ef7b07379a77bb8d8e107042"/>
    <w:p>
      <w:pPr>
        <w:pStyle w:val="Heading1"/>
      </w:pPr>
      <w:r>
        <w:t xml:space="preserve">Research Proposal: Enhancing Auditor Effectiveness and Integrity within South Africa Johannesburg's Evolving Corporate Environment</w:t>
      </w:r>
    </w:p>
    <w:bookmarkStart w:id="20" w:name="abstract"/>
    <w:p>
      <w:pPr>
        <w:pStyle w:val="Heading2"/>
      </w:pPr>
      <w:r>
        <w:t xml:space="preserve">Abstract</w:t>
      </w:r>
    </w:p>
    <w:p>
      <w:pPr>
        <w:pStyle w:val="FirstParagraph"/>
      </w:pPr>
      <w:r>
        <w:t xml:space="preserve">This research proposal outlines a critical investigation into the evolving role, challenges, and future trajectory of the</w:t>
      </w:r>
      <w:r>
        <w:t xml:space="preserve"> </w:t>
      </w:r>
      <w:r>
        <w:rPr>
          <w:iCs/>
          <w:i/>
        </w:rPr>
        <w:t xml:space="preserve">Auditor</w:t>
      </w:r>
      <w:r>
        <w:t xml:space="preserve"> </w:t>
      </w:r>
      <w:r>
        <w:t xml:space="preserve">within the specific context of South Africa Johannesburg. As the economic and financial hub of South Africa, Johannesburg hosts a dense concentration of major corporations listed on the JSE Limited (Johannesburg Stock Exchange), multinational subsidiaries, state-owned enterprises (SOEs), and a burgeoning SME sector. This research directly addresses the urgent need to understand how</w:t>
      </w:r>
      <w:r>
        <w:t xml:space="preserve"> </w:t>
      </w:r>
      <w:r>
        <w:rPr>
          <w:iCs/>
          <w:i/>
        </w:rPr>
        <w:t xml:space="preserve">Auditor</w:t>
      </w:r>
      <w:r>
        <w:t xml:space="preserve"> </w:t>
      </w:r>
      <w:r>
        <w:t xml:space="preserve">practices in Johannesburg are adapting to complex regulatory demands, heightened stakeholder expectations, technological disruption, and persistent socio-economic challenges unique to the South African landscape. The study will employ a mixed-methods approach combining quantitative surveys of auditors and client companies with in-depth qualitative interviews across key Johannesburg business clusters. Findings will contribute significantly to academic discourse on auditing in emerging markets and provide actionable insights for regulators (like the Auditing Profession Council), professional bodies (SAICA - South African Institute of Chartered Accountants), practitioners, and corporate governance structures operating within</w:t>
      </w:r>
      <w:r>
        <w:t xml:space="preserve"> </w:t>
      </w:r>
      <w:r>
        <w:rPr>
          <w:iCs/>
          <w:i/>
        </w:rPr>
        <w:t xml:space="preserve">South Africa Johannesburg</w:t>
      </w:r>
      <w:r>
        <w:t xml:space="preserve">. The anticipated outcome is a framework for strengthening auditor independence, quality, and value-adding capabilities in this critical economic centre.</w:t>
      </w:r>
    </w:p>
    <w:bookmarkEnd w:id="20"/>
    <w:bookmarkStart w:id="21" w:name="introduction-context-and-significance"/>
    <w:p>
      <w:pPr>
        <w:pStyle w:val="Heading2"/>
      </w:pPr>
      <w:r>
        <w:t xml:space="preserve">1. Introduction: Context and Significance</w:t>
      </w:r>
    </w:p>
    <w:p>
      <w:pPr>
        <w:pStyle w:val="FirstParagraph"/>
      </w:pPr>
      <w:r>
        <w:t xml:space="preserve">Johannesburg stands as the undisputed financial nerve centre of South Africa, home to the JSE – one of Africa's largest stock exchanges – and headquarters for most major domestic and international firms operating in the region. The performance and credibility of the</w:t>
      </w:r>
      <w:r>
        <w:t xml:space="preserve"> </w:t>
      </w:r>
      <w:r>
        <w:rPr>
          <w:iCs/>
          <w:i/>
        </w:rPr>
        <w:t xml:space="preserve">Auditor</w:t>
      </w:r>
      <w:r>
        <w:t xml:space="preserve"> </w:t>
      </w:r>
      <w:r>
        <w:t xml:space="preserve">within this ecosystem are paramount for investor confidence, market integrity, capital allocation efficiency, and ultimately, sustainable economic growth. However, Johannesburg faces a complex backdrop: a legacy of high-profile corporate governance failures (e.g., VBS Mutual Bank), ongoing challenges with SOE accountability (e.g., Eskom), significant corruption risks highlighted by the Zondo Commission reports, and the accelerating digital transformation of business operations. The role of the</w:t>
      </w:r>
      <w:r>
        <w:t xml:space="preserve"> </w:t>
      </w:r>
      <w:r>
        <w:rPr>
          <w:iCs/>
          <w:i/>
        </w:rPr>
        <w:t xml:space="preserve">Auditor</w:t>
      </w:r>
      <w:r>
        <w:t xml:space="preserve"> </w:t>
      </w:r>
      <w:r>
        <w:t xml:space="preserve">has evolved beyond mere compliance verification; they are increasingly expected to provide strategic insights, assess ESG (Environmental, Social, Governance) risks, and navigate intricate fraud landscapes. This research is therefore critically important for</w:t>
      </w:r>
      <w:r>
        <w:t xml:space="preserve"> </w:t>
      </w:r>
      <w:r>
        <w:rPr>
          <w:iCs/>
          <w:i/>
        </w:rPr>
        <w:t xml:space="preserve">South Africa Johannesburg</w:t>
      </w:r>
      <w:r>
        <w:t xml:space="preserve">, as it directly confronts the specific pressures threatening audit quality and market trust in the nation's primary economic engine.</w:t>
      </w:r>
    </w:p>
    <w:bookmarkEnd w:id="21"/>
    <w:bookmarkStart w:id="22" w:name="problem-statement"/>
    <w:p>
      <w:pPr>
        <w:pStyle w:val="Heading2"/>
      </w:pPr>
      <w:r>
        <w:t xml:space="preserve">2. Problem Statement</w:t>
      </w:r>
    </w:p>
    <w:p>
      <w:pPr>
        <w:pStyle w:val="FirstParagraph"/>
      </w:pPr>
      <w:r>
        <w:t xml:space="preserve">Despite robust regulatory frameworks like the Companies Act 71 of 2008, King IV Report on Governance, and SAICA's Auditing Standards (SAS), evidence suggests persistent challenges for the</w:t>
      </w:r>
      <w:r>
        <w:t xml:space="preserve"> </w:t>
      </w:r>
      <w:r>
        <w:rPr>
          <w:iCs/>
          <w:i/>
        </w:rPr>
        <w:t xml:space="preserve">Auditor</w:t>
      </w:r>
      <w:r>
        <w:t xml:space="preserve"> </w:t>
      </w:r>
      <w:r>
        <w:t xml:space="preserve">in Johannesburg. These include: (a) Pressure on auditor independence due to commercial relationships with major corporate clients; (b) Difficulty in effectively assessing complex SOE structures and associated political interference; (c) Skill gaps among auditors regarding emerging technologies (AI, blockchain in audit processes); (d) The dual burden of ensuring financial statement accuracy while navigating heightened ESG reporting demands; and (e) The impact of South Africa's high crime rates and economic inequality on the operational environment for audits. Current literature often lacks granular, Johannesburg-specific data on these challenges. This research directly addresses this gap by focusing exclusively on the Johannesburg context to understand how these factors uniquely impact</w:t>
      </w:r>
      <w:r>
        <w:t xml:space="preserve"> </w:t>
      </w:r>
      <w:r>
        <w:rPr>
          <w:iCs/>
          <w:i/>
        </w:rPr>
        <w:t xml:space="preserve">Auditor</w:t>
      </w:r>
      <w:r>
        <w:t xml:space="preserve"> </w:t>
      </w:r>
      <w:r>
        <w:t xml:space="preserve">practice and integrity within</w:t>
      </w:r>
      <w:r>
        <w:t xml:space="preserve"> </w:t>
      </w:r>
      <w:r>
        <w:rPr>
          <w:iCs/>
          <w:i/>
        </w:rPr>
        <w:t xml:space="preserve">South Africa</w:t>
      </w:r>
      <w:r>
        <w:t xml:space="preserve">'s most vital business city.</w:t>
      </w:r>
    </w:p>
    <w:bookmarkEnd w:id="22"/>
    <w:bookmarkStart w:id="23" w:name="literature-review-key-focus-areas"/>
    <w:p>
      <w:pPr>
        <w:pStyle w:val="Heading2"/>
      </w:pPr>
      <w:r>
        <w:t xml:space="preserve">3. Literature Review (Key Focus Areas)</w:t>
      </w:r>
    </w:p>
    <w:p>
      <w:pPr>
        <w:pStyle w:val="FirstParagraph"/>
      </w:pPr>
      <w:r>
        <w:t xml:space="preserve">The existing body of research on auditing in South Africa provides a foundation, but often lacks the Johannesburg-centric focus this study requires. Studies by Pillay &amp; O'Connell (2019) highlight auditor independence challenges nationally, while Mabaso &amp; Smit (2021) explore ESG integration hurdles. However, few have specifically dissected the unique confluence of factors in Johannesburg – its concentration of high-profile clients, specific SOE dynamics (e.g., Eskom's restructuring), and the city's socio-economic realities – impacting</w:t>
      </w:r>
      <w:r>
        <w:t xml:space="preserve"> </w:t>
      </w:r>
      <w:r>
        <w:rPr>
          <w:iCs/>
          <w:i/>
        </w:rPr>
        <w:t xml:space="preserve">Auditor</w:t>
      </w:r>
      <w:r>
        <w:t xml:space="preserve"> </w:t>
      </w:r>
      <w:r>
        <w:t xml:space="preserve">decision-making and quality. This research will build upon these works but explicitly contextualize them within Johannesburg's distinct corporate, regulatory, and social ecosystem. It will also engage with international literature on audit innovation (e.g., Doupnik &amp; Salterio, 2021) to assess its relevance and applicability to the Johannesburg market.</w:t>
      </w:r>
    </w:p>
    <w:bookmarkEnd w:id="23"/>
    <w:bookmarkStart w:id="24" w:name="research-objectives"/>
    <w:p>
      <w:pPr>
        <w:pStyle w:val="Heading2"/>
      </w:pPr>
      <w:r>
        <w:t xml:space="preserve">4. Research Objectives</w:t>
      </w:r>
    </w:p>
    <w:p>
      <w:pPr>
        <w:numPr>
          <w:ilvl w:val="0"/>
          <w:numId w:val="1001"/>
        </w:numPr>
        <w:pStyle w:val="Compact"/>
      </w:pPr>
      <w:r>
        <w:t xml:space="preserve">To comprehensively assess the primary challenges faced by practicing auditors in Johannesburg regarding independence, technical competence (especially on ESG and technology), and risk assessment in complex corporate structures.</w:t>
      </w:r>
    </w:p>
    <w:p>
      <w:pPr>
        <w:numPr>
          <w:ilvl w:val="0"/>
          <w:numId w:val="1001"/>
        </w:numPr>
        <w:pStyle w:val="Compact"/>
      </w:pPr>
      <w:r>
        <w:t xml:space="preserve">To evaluate the perceptions of key stakeholders (auditor representatives, CFOs/financial directors of Johannesburg-based companies, regulators like ASIC) regarding the current effectiveness and value proposition of the</w:t>
      </w:r>
      <w:r>
        <w:t xml:space="preserve"> </w:t>
      </w:r>
      <w:r>
        <w:rPr>
          <w:iCs/>
          <w:i/>
        </w:rPr>
        <w:t xml:space="preserve">Auditor</w:t>
      </w:r>
      <w:r>
        <w:t xml:space="preserve"> </w:t>
      </w:r>
      <w:r>
        <w:t xml:space="preserve">in fostering trust within South Africa's capital city economy.</w:t>
      </w:r>
    </w:p>
    <w:p>
      <w:pPr>
        <w:numPr>
          <w:ilvl w:val="0"/>
          <w:numId w:val="1001"/>
        </w:numPr>
        <w:pStyle w:val="Compact"/>
      </w:pPr>
      <w:r>
        <w:t xml:space="preserve">To identify best practices and innovative approaches currently being adopted by leading auditing firms operating in Johannesburg to enhance audit quality and relevance.</w:t>
      </w:r>
    </w:p>
    <w:p>
      <w:pPr>
        <w:numPr>
          <w:ilvl w:val="0"/>
          <w:numId w:val="1001"/>
        </w:numPr>
        <w:pStyle w:val="Compact"/>
      </w:pPr>
      <w:r>
        <w:t xml:space="preserve">To develop a context-specific, actionable framework for strengthening auditor effectiveness, independence, and contribution to corporate governance within the South Africa Johannesburg business environment.</w:t>
      </w:r>
    </w:p>
    <w:bookmarkEnd w:id="24"/>
    <w:bookmarkStart w:id="25" w:name="methodology"/>
    <w:p>
      <w:pPr>
        <w:pStyle w:val="Heading2"/>
      </w:pPr>
      <w:r>
        <w:t xml:space="preserve">5. Methodology</w:t>
      </w:r>
    </w:p>
    <w:p>
      <w:pPr>
        <w:pStyle w:val="FirstParagraph"/>
      </w:pPr>
      <w:r>
        <w:t xml:space="preserve">This research will utilize a sequential mixed-methods design:</w:t>
      </w:r>
    </w:p>
    <w:p>
      <w:pPr>
        <w:numPr>
          <w:ilvl w:val="0"/>
          <w:numId w:val="1002"/>
        </w:numPr>
        <w:pStyle w:val="Compact"/>
      </w:pPr>
      <w:r>
        <w:rPr>
          <w:bCs/>
          <w:b/>
        </w:rPr>
        <w:t xml:space="preserve">Phase 1 (Quantitative):</w:t>
      </w:r>
      <w:r>
        <w:t xml:space="preserve"> </w:t>
      </w:r>
      <w:r>
        <w:t xml:space="preserve">Structured online surveys distributed to registered auditors across all major firms (Big 4, mid-tier) and their Johannesburg offices, alongside CFOs/financial directors of JSE-listed companies headquartered in Johannesburg (target: n=250+ respondents).</w:t>
      </w:r>
    </w:p>
    <w:p>
      <w:pPr>
        <w:numPr>
          <w:ilvl w:val="0"/>
          <w:numId w:val="1002"/>
        </w:numPr>
        <w:pStyle w:val="Compact"/>
      </w:pPr>
      <w:r>
        <w:rPr>
          <w:bCs/>
          <w:b/>
        </w:rPr>
        <w:t xml:space="preserve">Phase 2 (Qualitative):</w:t>
      </w:r>
      <w:r>
        <w:t xml:space="preserve"> </w:t>
      </w:r>
      <w:r>
        <w:t xml:space="preserve">In-depth, semi-structured interviews with a purposive sample of 25-30 key informants including senior auditors, audit committee chairs of major Johannesburg companies, and representatives from SAICA and the APCA. Interviews will be conducted face-to-face or via secure video in Johannesburg.</w:t>
      </w:r>
    </w:p>
    <w:p>
      <w:pPr>
        <w:numPr>
          <w:ilvl w:val="0"/>
          <w:numId w:val="1002"/>
        </w:numPr>
        <w:pStyle w:val="Compact"/>
      </w:pPr>
      <w:r>
        <w:rPr>
          <w:bCs/>
          <w:b/>
        </w:rPr>
        <w:t xml:space="preserve">Data Analysis:</w:t>
      </w:r>
      <w:r>
        <w:t xml:space="preserve"> </w:t>
      </w:r>
      <w:r>
        <w:t xml:space="preserve">Survey data analyzed using SPSS for descriptive and inferential statistics. Interview transcripts subjected to thematic analysis using NVivo software to identify recurring patterns, challenges, and solutions specific to the Johannesburg context.</w:t>
      </w:r>
    </w:p>
    <w:bookmarkEnd w:id="25"/>
    <w:bookmarkStart w:id="26" w:name="expected-contributions"/>
    <w:p>
      <w:pPr>
        <w:pStyle w:val="Heading2"/>
      </w:pPr>
      <w:r>
        <w:t xml:space="preserve">6. Expected Contributions</w:t>
      </w:r>
    </w:p>
    <w:p>
      <w:pPr>
        <w:pStyle w:val="FirstParagraph"/>
      </w:pPr>
      <w:r>
        <w:t xml:space="preserve">The research will deliver significant practical value:</w:t>
      </w:r>
    </w:p>
    <w:p>
      <w:pPr>
        <w:numPr>
          <w:ilvl w:val="0"/>
          <w:numId w:val="1003"/>
        </w:numPr>
        <w:pStyle w:val="Compact"/>
      </w:pPr>
      <w:r>
        <w:rPr>
          <w:bCs/>
          <w:b/>
        </w:rPr>
        <w:t xml:space="preserve">To Practitioners (Auditors):</w:t>
      </w:r>
      <w:r>
        <w:t xml:space="preserve"> </w:t>
      </w:r>
      <w:r>
        <w:t xml:space="preserve">Provide evidence-based insights into emerging challenges and innovative practices, directly aiding Johannesburg-based audit firms in enhancing their service quality and risk management.</w:t>
      </w:r>
    </w:p>
    <w:p>
      <w:pPr>
        <w:numPr>
          <w:ilvl w:val="0"/>
          <w:numId w:val="1003"/>
        </w:numPr>
        <w:pStyle w:val="Compact"/>
      </w:pPr>
      <w:r>
        <w:rPr>
          <w:bCs/>
          <w:b/>
        </w:rPr>
        <w:t xml:space="preserve">To Regulators &amp; Professional Bodies:</w:t>
      </w:r>
      <w:r>
        <w:t xml:space="preserve"> </w:t>
      </w:r>
      <w:r>
        <w:t xml:space="preserve">Offer robust empirical data to inform SAICA's continuing professional development programs, SASB updates, and the APCA's enforcement strategies tailored for Johannesburg's unique environment.</w:t>
      </w:r>
    </w:p>
    <w:p>
      <w:pPr>
        <w:numPr>
          <w:ilvl w:val="0"/>
          <w:numId w:val="1003"/>
        </w:numPr>
        <w:pStyle w:val="Compact"/>
      </w:pPr>
      <w:r>
        <w:rPr>
          <w:bCs/>
          <w:b/>
        </w:rPr>
        <w:t xml:space="preserve">To Corporates (Johannesburg):</w:t>
      </w:r>
      <w:r>
        <w:t xml:space="preserve"> </w:t>
      </w:r>
      <w:r>
        <w:t xml:space="preserve">Equip audit committees and finance leaders with a better understanding of how to select, engage with, and maximize value from their</w:t>
      </w:r>
      <w:r>
        <w:t xml:space="preserve"> </w:t>
      </w:r>
      <w:r>
        <w:rPr>
          <w:iCs/>
          <w:i/>
        </w:rPr>
        <w:t xml:space="preserve">Auditor</w:t>
      </w:r>
      <w:r>
        <w:t xml:space="preserve"> </w:t>
      </w:r>
      <w:r>
        <w:t xml:space="preserve">in the South African context.</w:t>
      </w:r>
    </w:p>
    <w:p>
      <w:pPr>
        <w:numPr>
          <w:ilvl w:val="0"/>
          <w:numId w:val="1003"/>
        </w:numPr>
        <w:pStyle w:val="Compact"/>
      </w:pPr>
      <w:r>
        <w:rPr>
          <w:bCs/>
          <w:b/>
        </w:rPr>
        <w:t xml:space="preserve">To Academia:</w:t>
      </w:r>
      <w:r>
        <w:t xml:space="preserve"> </w:t>
      </w:r>
      <w:r>
        <w:t xml:space="preserve">Contribute significantly to the niche literature on auditing in emerging markets, particularly focused on a major African financial hub like Johannesburg within</w:t>
      </w:r>
      <w:r>
        <w:t xml:space="preserve"> </w:t>
      </w:r>
      <w:r>
        <w:rPr>
          <w:iCs/>
          <w:i/>
        </w:rPr>
        <w:t xml:space="preserve">South Africa</w:t>
      </w:r>
      <w:r>
        <w:t xml:space="preserve">.</w:t>
      </w:r>
    </w:p>
    <w:bookmarkEnd w:id="26"/>
    <w:bookmarkStart w:id="27" w:name="conclusion"/>
    <w:p>
      <w:pPr>
        <w:pStyle w:val="Heading2"/>
      </w:pPr>
      <w:r>
        <w:t xml:space="preserve">7. Conclusion</w:t>
      </w:r>
    </w:p>
    <w:p>
      <w:pPr>
        <w:pStyle w:val="FirstParagraph"/>
      </w:pPr>
      <w:r>
        <w:t xml:space="preserve">The role of the</w:t>
      </w:r>
      <w:r>
        <w:t xml:space="preserve"> </w:t>
      </w:r>
      <w:r>
        <w:rPr>
          <w:iCs/>
          <w:i/>
        </w:rPr>
        <w:t xml:space="preserve">Auditor</w:t>
      </w:r>
      <w:r>
        <w:t xml:space="preserve"> </w:t>
      </w:r>
      <w:r>
        <w:t xml:space="preserve">is fundamental to the health of capital markets and economic stability in South Africa, with Johannesburg acting as the epicenter where these dynamics are most intensely played out. This proposed research is not merely academic; it is a necessary response to current pressures threatening audit quality and market trust in one of Africa's most significant financial centres. By focusing intently on the specific realities of</w:t>
      </w:r>
      <w:r>
        <w:t xml:space="preserve"> </w:t>
      </w:r>
      <w:r>
        <w:rPr>
          <w:iCs/>
          <w:i/>
        </w:rPr>
        <w:t xml:space="preserve">South Africa Johannesburg</w:t>
      </w:r>
      <w:r>
        <w:t xml:space="preserve">, this study promises to generate actionable knowledge that will empower auditors, strengthen corporate governance, bolster investor confidence, and ultimately support the sustainable economic development of the city and nation. The findings will directly inform strategies to elevate the effectiveness and integrity of the auditing profession within a critical global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South Africa Johannesburg's Dynamic Business Landscape</dc:title>
  <dc:creator/>
  <dc:language>en</dc:language>
  <cp:keywords/>
  <dcterms:created xsi:type="dcterms:W3CDTF">2026-07-24T12:13:38Z</dcterms:created>
  <dcterms:modified xsi:type="dcterms:W3CDTF">2026-07-24T12:13:38Z</dcterms:modified>
</cp:coreProperties>
</file>

<file path=docProps/custom.xml><?xml version="1.0" encoding="utf-8"?>
<Properties xmlns="http://schemas.openxmlformats.org/officeDocument/2006/custom-properties" xmlns:vt="http://schemas.openxmlformats.org/officeDocument/2006/docPropsVTypes"/>
</file>