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Competencies</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Spain</w:t>
      </w:r>
      <w:r>
        <w:t xml:space="preserve"> </w:t>
      </w:r>
      <w:r>
        <w:t xml:space="preserve">Valencia</w:t>
      </w:r>
    </w:p>
    <w:bookmarkStart w:id="28" w:name="X3f459c874736700fca24c1bb9d8c9b4773d643d"/>
    <w:p>
      <w:pPr>
        <w:pStyle w:val="Heading1"/>
      </w:pPr>
      <w:r>
        <w:t xml:space="preserve">Research Proposal: Strengthening Auditor Professionalism and Regulatory Integration within the Valencian Business Ecosystem (Spain)</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is pivotal in ensuring financial transparency, regulatory adherence, and trust within any economy. In Spain, particularly within the vibrant and dynamic region of Valencia, the evolving business landscape demands auditors who are not only technically proficient but also deeply attuned to local regulatory nuances and economic priorities. This research proposal outlines a comprehensive study designed to investigate contemporary challenges faced by</w:t>
      </w:r>
      <w:r>
        <w:t xml:space="preserve"> </w:t>
      </w:r>
      <w:r>
        <w:rPr>
          <w:bCs/>
          <w:b/>
        </w:rPr>
        <w:t xml:space="preserve">Auditor</w:t>
      </w:r>
      <w:r>
        <w:t xml:space="preserve">s operating in</w:t>
      </w:r>
      <w:r>
        <w:t xml:space="preserve"> </w:t>
      </w:r>
      <w:r>
        <w:rPr>
          <w:bCs/>
          <w:b/>
        </w:rPr>
        <w:t xml:space="preserve">Spain Valencia</w:t>
      </w:r>
      <w:r>
        <w:t xml:space="preserve">, with the goal of developing actionable strategies to enhance professional standards, regulatory compliance, and value-added services within the region. The Valencian Community, as a major economic hub contributing significantly to Spain's GDP through tourism, manufacturing (especially automotive and agri-food), and SMEs, presents a unique context where auditor effectiveness directly impacts regional competitiveness and investor confidence.</w:t>
      </w:r>
    </w:p>
    <w:bookmarkEnd w:id="20"/>
    <w:bookmarkStart w:id="21" w:name="problem-statement"/>
    <w:p>
      <w:pPr>
        <w:pStyle w:val="Heading2"/>
      </w:pPr>
      <w:r>
        <w:t xml:space="preserve">Problem Statement</w:t>
      </w:r>
    </w:p>
    <w:p>
      <w:pPr>
        <w:pStyle w:val="FirstParagraph"/>
      </w:pPr>
      <w:r>
        <w:t xml:space="preserve">Despite the critical function of auditors in Spain under frameworks like the Ley de Auditoría (Law 15/2015) and Royal Decree 467/2008, significant gaps persist in the Valencian context. Recent reports from the Comisión Nacional del Mercado de Valores (CNMV) and local chambers of commerce indicate rising complexities in compliance with Spain’s National Accounting Standards (NIFs), EU directives like the Audit Directive (2014/56/EU) and its transposition into Spanish law, and emerging requirements in sustainability reporting. Many auditors, particularly those serving SMEs prevalent in Valencia's economy, struggle with adapting to these changes while maintaining cost-effectiveness. Furthermore, the unique regulatory environment of the Valencian Community (Autonomous Community), including specific local business incentives and tax codes (e.g., regulations under the Generalitat Valenciana), creates a layered compliance challenge not fully addressed by generic national guidelines. This research directly addresses this gap, aiming to bridge theoretical auditor competency frameworks with practical realities on the ground in</w:t>
      </w:r>
      <w:r>
        <w:t xml:space="preserve"> </w:t>
      </w:r>
      <w:r>
        <w:rPr>
          <w:bCs/>
          <w:b/>
        </w:rPr>
        <w:t xml:space="preserve">Spain Valencia</w:t>
      </w:r>
      <w:r>
        <w:t xml:space="preserve">.</w:t>
      </w:r>
    </w:p>
    <w:bookmarkEnd w:id="21"/>
    <w:bookmarkStart w:id="22" w:name="X934db6950fc7cc4bbe6dc5f1d64eb6689eefaf6"/>
    <w:p>
      <w:pPr>
        <w:pStyle w:val="Heading2"/>
      </w:pPr>
      <w:r>
        <w:t xml:space="preserve">Literature Review: Contextualizing Auditor Challenges in Spain Valencia</w:t>
      </w:r>
    </w:p>
    <w:p>
      <w:pPr>
        <w:pStyle w:val="FirstParagraph"/>
      </w:pPr>
      <w:r>
        <w:t xml:space="preserve">Existing literature (e.g., studies by García &amp; Martínez, 2021; OECD, 2023) highlights the global trend towards more integrated and value-driven auditing. However, research specific to Spain's regional dynamics is scarce. Studies focusing on Spain often generalize national trends without dissecting regional variations like those between Catalonia or Madrid and Valencia. Recent work by the Universidad de Valencia (2023) on SMEs in the Valencian Community underscores a critical need for auditors to possess not just technical skills but also contextual knowledge of local business practices, tax incentives (e.g., specific R&amp;D credits under Comunitat Valenciana programs), and socio-economic pressures unique to the region. This research builds upon this foundation, specifically examining how the evolving role of the</w:t>
      </w:r>
      <w:r>
        <w:t xml:space="preserve"> </w:t>
      </w:r>
      <w:r>
        <w:rPr>
          <w:bCs/>
          <w:b/>
        </w:rPr>
        <w:t xml:space="preserve">Auditor</w:t>
      </w:r>
      <w:r>
        <w:t xml:space="preserve"> </w:t>
      </w:r>
      <w:r>
        <w:t xml:space="preserve">must adapt within the distinct framework of</w:t>
      </w:r>
      <w:r>
        <w:t xml:space="preserve"> </w:t>
      </w:r>
      <w:r>
        <w:rPr>
          <w:bCs/>
          <w:b/>
        </w:rPr>
        <w:t xml:space="preserve">Spain Valencia</w:t>
      </w:r>
      <w:r>
        <w:t xml:space="preserve">, moving beyond mere financial verification towards strategic advisory roles aligned with regional economic goals.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regulatory landscape for auditors operating in the Valencian Community, identifying specific challenges related to national (Spanish) and regional (Valencian) compliance requirements.</w:t>
      </w:r>
    </w:p>
    <w:p>
      <w:pPr>
        <w:numPr>
          <w:ilvl w:val="0"/>
          <w:numId w:val="1001"/>
        </w:numPr>
        <w:pStyle w:val="Compact"/>
      </w:pPr>
      <w:r>
        <w:t xml:space="preserve">To assess the competencies currently possessed by auditors serving businesses in Valencia, with a focus on technical knowledge of NIFs, EU directives, sustainability standards (e.g., ESRS), and contextual understanding of the local business environment.</w:t>
      </w:r>
    </w:p>
    <w:p>
      <w:pPr>
        <w:numPr>
          <w:ilvl w:val="0"/>
          <w:numId w:val="1001"/>
        </w:numPr>
        <w:pStyle w:val="Compact"/>
      </w:pPr>
      <w:r>
        <w:t xml:space="preserve">To identify the evolving expectations of clients (particularly SMEs and mid-sized firms) within</w:t>
      </w:r>
      <w:r>
        <w:t xml:space="preserve"> </w:t>
      </w:r>
      <w:r>
        <w:rPr>
          <w:bCs/>
          <w:b/>
        </w:rPr>
        <w:t xml:space="preserve">Spain Valencia</w:t>
      </w:r>
      <w:r>
        <w:t xml:space="preserve"> </w:t>
      </w:r>
      <w:r>
        <w:t xml:space="preserve">regarding auditor services beyond statutory audit.</w:t>
      </w:r>
    </w:p>
    <w:p>
      <w:pPr>
        <w:numPr>
          <w:ilvl w:val="0"/>
          <w:numId w:val="1001"/>
        </w:numPr>
        <w:pStyle w:val="Compact"/>
      </w:pPr>
      <w:r>
        <w:t xml:space="preserve">To develop a regionally tailored competency framework for auditors in Valencia, integrating national standards with local economic realities and future regulatory trends.</w:t>
      </w:r>
    </w:p>
    <w:bookmarkEnd w:id="23"/>
    <w:bookmarkStart w:id="24" w:name="methodology"/>
    <w:p>
      <w:pPr>
        <w:pStyle w:val="Heading2"/>
      </w:pPr>
      <w:r>
        <w:t xml:space="preserve">Methodology</w:t>
      </w:r>
    </w:p>
    <w:p>
      <w:pPr>
        <w:pStyle w:val="FirstParagraph"/>
      </w:pPr>
      <w:r>
        <w:t xml:space="preserve">This study employs a mixed-methods approach to ensure robust, contextually relevant findings:</w:t>
      </w:r>
    </w:p>
    <w:p>
      <w:pPr>
        <w:numPr>
          <w:ilvl w:val="0"/>
          <w:numId w:val="1002"/>
        </w:numPr>
        <w:pStyle w:val="Compact"/>
      </w:pPr>
      <w:r>
        <w:rPr>
          <w:bCs/>
          <w:b/>
        </w:rPr>
        <w:t xml:space="preserve">Quantitative Analysis:</w:t>
      </w:r>
      <w:r>
        <w:t xml:space="preserve"> </w:t>
      </w:r>
      <w:r>
        <w:t xml:space="preserve">A structured online survey targeting 150 registered auditors and audit firms across the Valencian provinces (Valencia, Alicante, Castellón), focusing on compliance challenges, competency gaps, and client service expectations. Data will be analyzed using SPSS to identify significant trends.</w:t>
      </w:r>
    </w:p>
    <w:p>
      <w:pPr>
        <w:numPr>
          <w:ilvl w:val="0"/>
          <w:numId w:val="1002"/>
        </w:numPr>
        <w:pStyle w:val="Compact"/>
      </w:pPr>
      <w:r>
        <w:rPr>
          <w:bCs/>
          <w:b/>
        </w:rPr>
        <w:t xml:space="preserve">Qualitative Analysis:</w:t>
      </w:r>
      <w:r>
        <w:t xml:space="preserve"> </w:t>
      </w:r>
      <w:r>
        <w:t xml:space="preserve">In-depth semi-structured interviews with 20 key stakeholders – including senior auditors (representing diverse firm sizes), representatives from the Spanish Institute of Auditors (IECA), the Generalitat Valenciana's Department of Economy and Finance, and clients from key sectors (tourism, manufacturing, agribusiness) in Valencia. These interviews will explore nuanced challenges and opportunities for innovation.</w:t>
      </w:r>
    </w:p>
    <w:p>
      <w:pPr>
        <w:numPr>
          <w:ilvl w:val="0"/>
          <w:numId w:val="1002"/>
        </w:numPr>
        <w:pStyle w:val="Compact"/>
      </w:pPr>
      <w:r>
        <w:rPr>
          <w:bCs/>
          <w:b/>
        </w:rPr>
        <w:t xml:space="preserve">Document Analysis:</w:t>
      </w:r>
      <w:r>
        <w:t xml:space="preserve"> </w:t>
      </w:r>
      <w:r>
        <w:t xml:space="preserve">Systematic review of relevant Spanish legislation (Ley de Auditoría), Valencian regional regulations impacting business accounting/taxation, CNMV guidelines, and recent case studies from the Valencian business sector to contextualize findings.</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are highly significant for the profession and region. A validated competency framework specifically designed for auditors in</w:t>
      </w:r>
      <w:r>
        <w:t xml:space="preserve"> </w:t>
      </w:r>
      <w:r>
        <w:rPr>
          <w:bCs/>
          <w:b/>
        </w:rPr>
        <w:t xml:space="preserve">Spain Valencia</w:t>
      </w:r>
      <w:r>
        <w:t xml:space="preserve"> </w:t>
      </w:r>
      <w:r>
        <w:t xml:space="preserve">will provide a clear roadmap for professional development, potentially influencing training curricula at institutions like the Universitat de València and ESC València. The findings will offer practical guidance to audit firms on adapting service models to meet the unique demands of the Valencian market, enhancing their value proposition beyond statutory compliance. Crucially, by directly linking auditor capabilities to regional economic goals (e.g., supporting SME growth as prioritized by the Conselleria d'Economia Sostenible i Conocimiento), this research will demonstrate how a proactive</w:t>
      </w:r>
      <w:r>
        <w:t xml:space="preserve"> </w:t>
      </w:r>
      <w:r>
        <w:rPr>
          <w:bCs/>
          <w:b/>
        </w:rPr>
        <w:t xml:space="preserve">Auditor</w:t>
      </w:r>
      <w:r>
        <w:t xml:space="preserve"> </w:t>
      </w:r>
      <w:r>
        <w:t xml:space="preserve">can actively contribute to the sustainable development of the Valencian economy. The results will be disseminated through publications in Spanish accounting journals, workshops for local audit associations (like Colegio Oficial de Economistas de Valencia), and policy briefs for the Generalitat Valenciana and national bodies like the CNMV, ensuring tangible impact on professional practice and regulatory thinking within</w:t>
      </w:r>
      <w:r>
        <w:t xml:space="preserve"> </w:t>
      </w:r>
      <w:r>
        <w:rPr>
          <w:bCs/>
          <w:b/>
        </w:rPr>
        <w:t xml:space="preserve">Spain Valencia</w:t>
      </w:r>
      <w:r>
        <w:t xml:space="preserve">.</w:t>
      </w:r>
    </w:p>
    <w:bookmarkEnd w:id="25"/>
    <w:bookmarkStart w:id="26" w:name="timeline-and-budget-overview"/>
    <w:p>
      <w:pPr>
        <w:pStyle w:val="Heading2"/>
      </w:pPr>
      <w:r>
        <w:t xml:space="preserve">Timeline and Budget Overview</w:t>
      </w:r>
    </w:p>
    <w:p>
      <w:pPr>
        <w:pStyle w:val="FirstParagraph"/>
      </w:pPr>
      <w:r>
        <w:t xml:space="preserve">The project will span 18 months. Key phases include: Literature Review &amp; Instrument Design (Months 1-3), Survey Deployment &amp; Data Collection (Months 4-7), Interview Conduct &amp; Analysis (Months 6-10), Framework Development (Months 10-15), and Dissemination of Results (Months 16-18). A detailed budget request, including personnel costs for researchers based in Valencia, survey platform fees, travel expenses for regional interviews within the Valencian Community, and dissemination activities, will be submitted separately.</w:t>
      </w:r>
    </w:p>
    <w:bookmarkEnd w:id="26"/>
    <w:bookmarkStart w:id="27" w:name="conclusion"/>
    <w:p>
      <w:pPr>
        <w:pStyle w:val="Heading2"/>
      </w:pPr>
      <w:r>
        <w:t xml:space="preserve">Conclusion</w:t>
      </w:r>
    </w:p>
    <w:p>
      <w:pPr>
        <w:pStyle w:val="FirstParagraph"/>
      </w:pPr>
      <w:r>
        <w:t xml:space="preserve">The successful execution of this research proposal will position the</w:t>
      </w:r>
      <w:r>
        <w:t xml:space="preserve"> </w:t>
      </w:r>
      <w:r>
        <w:rPr>
          <w:bCs/>
          <w:b/>
        </w:rPr>
        <w:t xml:space="preserve">Auditor</w:t>
      </w:r>
      <w:r>
        <w:t xml:space="preserve"> </w:t>
      </w:r>
      <w:r>
        <w:t xml:space="preserve">as a central strategic asset within the economic fabric of</w:t>
      </w:r>
      <w:r>
        <w:t xml:space="preserve"> </w:t>
      </w:r>
      <w:r>
        <w:rPr>
          <w:bCs/>
          <w:b/>
        </w:rPr>
        <w:t xml:space="preserve">Spain Valencia</w:t>
      </w:r>
      <w:r>
        <w:t xml:space="preserve">. By moving beyond traditional audit roles to address the specific regulatory, technical, and contextual challenges faced by auditors operating in this dynamic region, this study promises to deliver a framework that enhances professional quality, strengthens business trust, and actively supports Valencia's economic objectives. This is not merely an academic exercise; it is an essential step towards building a more resilient, transparent, and competitive business environment for all stakeholders in the Valencian Community. The findings will directly contribute to the ongoing evolution of audit standards within</w:t>
      </w:r>
      <w:r>
        <w:t xml:space="preserve"> </w:t>
      </w:r>
      <w:r>
        <w:rPr>
          <w:bCs/>
          <w:b/>
        </w:rPr>
        <w:t xml:space="preserve">Spain</w:t>
      </w:r>
      <w:r>
        <w:t xml:space="preserve">, with a demonstrable focus on the critical needs of its most economically vibrant regions like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Competencies and Regulatory Compliance in Spain Valencia</dc:title>
  <dc:creator/>
  <cp:keywords/>
  <dcterms:created xsi:type="dcterms:W3CDTF">2026-05-01T15:57:03Z</dcterms:created>
  <dcterms:modified xsi:type="dcterms:W3CDTF">2026-05-01T15:57:03Z</dcterms:modified>
</cp:coreProperties>
</file>

<file path=docProps/custom.xml><?xml version="1.0" encoding="utf-8"?>
<Properties xmlns="http://schemas.openxmlformats.org/officeDocument/2006/custom-properties" xmlns:vt="http://schemas.openxmlformats.org/officeDocument/2006/docPropsVTypes"/>
</file>