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on</w:t>
      </w:r>
      <w:r>
        <w:t xml:space="preserve"> </w:t>
      </w:r>
      <w:r>
        <w:t xml:space="preserve">Auditor</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3662ab9fee117344af14fb4931c834b92d074b0"/>
    <w:p>
      <w:pPr>
        <w:pStyle w:val="Heading1"/>
      </w:pPr>
      <w:r>
        <w:t xml:space="preserve">Research Proposal: The Evolving Role and Critical Challenges of the Auditor in Tanzania Dar es Salaam's Financial Landscape</w:t>
      </w:r>
    </w:p>
    <w:bookmarkStart w:id="20" w:name="abstract"/>
    <w:p>
      <w:pPr>
        <w:pStyle w:val="Heading2"/>
      </w:pPr>
      <w:r>
        <w:t xml:space="preserve">Abstract</w:t>
      </w:r>
    </w:p>
    <w:p>
      <w:pPr>
        <w:pStyle w:val="FirstParagraph"/>
      </w:pPr>
      <w:r>
        <w:t xml:space="preserve">This research proposal outlines a critical investigation into the contemporary role, operational challenges, and strategic opportunities for the Auditor within Tanzania's dynamic financial ecosystem, with specific focus on Dar es Salaam as the nation's primary economic hub. As Tanzania accelerates its economic development goals under Vision 2025 and National Development Plan (NDP), robust financial oversight by a competent Auditor becomes paramount. This study will meticulously examine how auditors in Dar es Salaam navigate regulatory complexity, technological shifts, and the unique demands of both local SMEs and multinational enterprises operating within Tanzania's legal framework. The findings aim to provide actionable insights for enhancing audit quality, regulatory effectiveness, and ultimately, investor confidence in Tanzania Dar es Salaam as a preferred investment destination.</w:t>
      </w:r>
    </w:p>
    <w:bookmarkEnd w:id="20"/>
    <w:bookmarkStart w:id="21" w:name="X7123e9dfdf78c8463deefb18f99318be6b16195"/>
    <w:p>
      <w:pPr>
        <w:pStyle w:val="Heading2"/>
      </w:pPr>
      <w:r>
        <w:t xml:space="preserve">1. Introduction: The Imperative of the Auditor in Tanzania Dar es Salaam</w:t>
      </w:r>
    </w:p>
    <w:p>
      <w:pPr>
        <w:pStyle w:val="FirstParagraph"/>
      </w:pPr>
      <w:r>
        <w:t xml:space="preserve">Tanzania Dar es Salaam stands as the epicenter of East Africa's commerce and finance, hosting the headquarters of major banks, multinational corporations (MNCs), and a burgeoning SME sector. In this vibrant yet complex environment, the role of the Auditor transcends mere compliance; it is fundamental to building trust in financial markets, safeguarding public funds within government entities (including local authorities like Dar es Salaam City Council), and attracting foreign direct investment (FDI). However, significant gaps persist in understanding how the modern Auditor effectively operates within Tanzania's specific socio-economic and regulatory context. This research directly addresses this gap by focusing intensely on the practical realities faced by the Auditor in Dar es Salaam, recognizing that their work is not merely procedural but a critical catalyst for sustainable economic growth within Tanzania.</w:t>
      </w:r>
    </w:p>
    <w:bookmarkEnd w:id="21"/>
    <w:bookmarkStart w:id="22" w:name="Xf12bf017f3e1687ab7572380a668262406cfc83"/>
    <w:p>
      <w:pPr>
        <w:pStyle w:val="Heading2"/>
      </w:pPr>
      <w:r>
        <w:t xml:space="preserve">2. Problem Statement: Navigating Complexity in Dar es Salaam</w:t>
      </w:r>
    </w:p>
    <w:p>
      <w:pPr>
        <w:pStyle w:val="FirstParagraph"/>
      </w:pPr>
      <w:r>
        <w:t xml:space="preserve">Despite Tanzania's progressive financial regulations (e.g., the Companies Act, 2002 as amended, and Financial Reporting Standards), auditors in Dar es Salaam encounter persistent challenges that compromise audit effectiveness and credibility. These include:</w:t>
      </w:r>
    </w:p>
    <w:p>
      <w:pPr>
        <w:numPr>
          <w:ilvl w:val="0"/>
          <w:numId w:val="1001"/>
        </w:numPr>
        <w:pStyle w:val="Compact"/>
      </w:pPr>
      <w:r>
        <w:rPr>
          <w:bCs/>
          <w:b/>
        </w:rPr>
        <w:t xml:space="preserve">Regulatory Fragmentation:</w:t>
      </w:r>
      <w:r>
        <w:t xml:space="preserve"> </w:t>
      </w:r>
      <w:r>
        <w:t xml:space="preserve">Navigating overlapping mandates between the Tanzania Auditing Standards Board (TASB), the Capital Markets and Securities Authority (CMSA), and local government authorities creates confusion for the Auditor.</w:t>
      </w:r>
    </w:p>
    <w:p>
      <w:pPr>
        <w:numPr>
          <w:ilvl w:val="0"/>
          <w:numId w:val="1001"/>
        </w:numPr>
        <w:pStyle w:val="Compact"/>
      </w:pPr>
      <w:r>
        <w:rPr>
          <w:bCs/>
          <w:b/>
        </w:rPr>
        <w:t xml:space="preserve">SME Capacity Constraints:</w:t>
      </w:r>
      <w:r>
        <w:t xml:space="preserve"> </w:t>
      </w:r>
      <w:r>
        <w:t xml:space="preserve">Many Dar es Salaam-based SMEs lack robust accounting systems, forcing auditors into a more advisory role than purely verification, often straining resources.</w:t>
      </w:r>
    </w:p>
    <w:p>
      <w:pPr>
        <w:numPr>
          <w:ilvl w:val="0"/>
          <w:numId w:val="1001"/>
        </w:numPr>
        <w:pStyle w:val="Compact"/>
      </w:pPr>
      <w:r>
        <w:rPr>
          <w:bCs/>
          <w:b/>
        </w:rPr>
        <w:t xml:space="preserve">Technological Adoption Gap:</w:t>
      </w:r>
      <w:r>
        <w:t xml:space="preserve"> </w:t>
      </w:r>
      <w:r>
        <w:t xml:space="preserve">Limited access to and understanding of advanced audit technologies (e.g., data analytics, AI) among local audit firms hinders efficiency and depth of review by the Auditor.</w:t>
      </w:r>
    </w:p>
    <w:p>
      <w:pPr>
        <w:numPr>
          <w:ilvl w:val="0"/>
          <w:numId w:val="1001"/>
        </w:numPr>
        <w:pStyle w:val="Compact"/>
      </w:pPr>
      <w:r>
        <w:rPr>
          <w:bCs/>
          <w:b/>
        </w:rPr>
        <w:t xml:space="preserve">Professional Independence Pressures:</w:t>
      </w:r>
      <w:r>
        <w:t xml:space="preserve"> </w:t>
      </w:r>
      <w:r>
        <w:t xml:space="preserve">The need for auditors to maintain objectivity amidst client relationships in a relatively small, interconnected business community like Dar es Salaam poses significant ethical risks.</w:t>
      </w:r>
    </w:p>
    <w:bookmarkEnd w:id="22"/>
    <w:bookmarkStart w:id="23" w:name="Xd7c85f746af4403bce48b62aa5413b1b942d16f"/>
    <w:p>
      <w:pPr>
        <w:pStyle w:val="Heading2"/>
      </w:pPr>
      <w:r>
        <w:t xml:space="preserve">3. Literature Review: Contextualizing the Tanzanian Auditor</w:t>
      </w:r>
    </w:p>
    <w:p>
      <w:pPr>
        <w:pStyle w:val="FirstParagraph"/>
      </w:pPr>
      <w:r>
        <w:t xml:space="preserve">Existing literature on auditing in Africa often generalizes findings across diverse jurisdictions. While studies by Mwakatobe (2019) highlight auditor independence challenges in Tanzania, and Ong'ayo &amp; Ssemakula (2021) discuss SME accounting limitations, there is a critical lack of granular research focused *specifically* on the Auditor's operational experience within the distinct micro-environment of Dar es Salaam. This gap obscures understanding of how national regulations translate into daily practice in Tanzania's most significant business city. Recent World Bank reports (2023) underscore Dar es Salaam's pivotal role in Tanzania's GDP growth but also note weaknesses in financial transparency as a potential FDI deterrent, directly linking to the Auditor's function. This research will build upon these studies while centering the unique context of Tanzania Dar es Salaam.</w:t>
      </w:r>
    </w:p>
    <w:bookmarkEnd w:id="23"/>
    <w:bookmarkStart w:id="24" w:name="research-objectives"/>
    <w:p>
      <w:pPr>
        <w:pStyle w:val="Heading2"/>
      </w:pPr>
      <w:r>
        <w:t xml:space="preserve">4. Research Objectives</w:t>
      </w:r>
    </w:p>
    <w:p>
      <w:pPr>
        <w:numPr>
          <w:ilvl w:val="0"/>
          <w:numId w:val="1002"/>
        </w:numPr>
        <w:pStyle w:val="Compact"/>
      </w:pPr>
      <w:r>
        <w:t xml:space="preserve">To comprehensively map the current regulatory and operational challenges confronting the Auditor in Dar es Salaam-based audit firms.</w:t>
      </w:r>
    </w:p>
    <w:p>
      <w:pPr>
        <w:numPr>
          <w:ilvl w:val="0"/>
          <w:numId w:val="1002"/>
        </w:numPr>
        <w:pStyle w:val="Compact"/>
      </w:pPr>
      <w:r>
        <w:t xml:space="preserve">To assess the impact of technological adoption (or lack thereof) on audit quality and efficiency for auditors operating within Tanzania's framework.</w:t>
      </w:r>
    </w:p>
    <w:p>
      <w:pPr>
        <w:numPr>
          <w:ilvl w:val="0"/>
          <w:numId w:val="1002"/>
        </w:numPr>
        <w:pStyle w:val="Compact"/>
      </w:pPr>
      <w:r>
        <w:t xml:space="preserve">To evaluate the specific pressures affecting auditor independence and professional judgment in Dar es Salaam's business community.</w:t>
      </w:r>
    </w:p>
    <w:p>
      <w:pPr>
        <w:numPr>
          <w:ilvl w:val="0"/>
          <w:numId w:val="1002"/>
        </w:numPr>
        <w:pStyle w:val="Compact"/>
      </w:pPr>
      <w:r>
        <w:t xml:space="preserve">To identify practical, contextually relevant strategies that can enhance the effectiveness of the Auditor in supporting financial transparency and economic growth across Tanzania Dar es Salaam.</w:t>
      </w:r>
    </w:p>
    <w:bookmarkEnd w:id="24"/>
    <w:bookmarkStart w:id="25" w:name="X796bdfe81e5f261e6410c69fe6edf682631ad86"/>
    <w:p>
      <w:pPr>
        <w:pStyle w:val="Heading2"/>
      </w:pPr>
      <w:r>
        <w:t xml:space="preserve">5. Methodology: Grounded Research in Dar es Salaam</w:t>
      </w:r>
    </w:p>
    <w:p>
      <w:pPr>
        <w:pStyle w:val="FirstParagraph"/>
      </w:pPr>
      <w:r>
        <w:t xml:space="preserve">This study employs a mixed-methods approach, designed specifically to capture the nuanced reality of the Auditor's work in Tanzania Dar es Salaam:</w:t>
      </w:r>
    </w:p>
    <w:p>
      <w:pPr>
        <w:numPr>
          <w:ilvl w:val="0"/>
          <w:numId w:val="1003"/>
        </w:numPr>
        <w:pStyle w:val="Compact"/>
      </w:pPr>
      <w:r>
        <w:rPr>
          <w:bCs/>
          <w:b/>
        </w:rPr>
        <w:t xml:space="preserve">Qualitative Phase:</w:t>
      </w:r>
      <w:r>
        <w:t xml:space="preserve"> </w:t>
      </w:r>
      <w:r>
        <w:t xml:space="preserve">In-depth, semi-structured interviews with 30+ key stakeholders: Lead Auditors from top Tanzanian firms (e.g., PwC Dar es Salaam, KPMG Dar es Salaam), senior financial officers from major local corporations (e.g., Vodacom Tanzania, TANESCO), representatives from the Tanzania Accounting and Auditing Standards Board (TAASB) in Dar es Salaam, and members of the Institute of Certified Public Accountants of Tanzania (ICPAT) based in the city.</w:t>
      </w:r>
    </w:p>
    <w:p>
      <w:pPr>
        <w:numPr>
          <w:ilvl w:val="0"/>
          <w:numId w:val="1003"/>
        </w:numPr>
        <w:pStyle w:val="Compact"/>
      </w:pPr>
      <w:r>
        <w:rPr>
          <w:bCs/>
          <w:b/>
        </w:rPr>
        <w:t xml:space="preserve">Quantitative Phase:</w:t>
      </w:r>
      <w:r>
        <w:t xml:space="preserve"> </w:t>
      </w:r>
      <w:r>
        <w:t xml:space="preserve">A structured survey distributed to 150+ practicing auditors across Dar es Salaam firms, measuring frequency of challenges encountered, perceived impact on audit quality, technology usage rates, and independence concerns using Likert-scale questions.</w:t>
      </w:r>
    </w:p>
    <w:p>
      <w:pPr>
        <w:numPr>
          <w:ilvl w:val="0"/>
          <w:numId w:val="1003"/>
        </w:numPr>
        <w:pStyle w:val="Compact"/>
      </w:pPr>
      <w:r>
        <w:rPr>
          <w:bCs/>
          <w:b/>
        </w:rPr>
        <w:t xml:space="preserve">Data Analysis:</w:t>
      </w:r>
      <w:r>
        <w:t xml:space="preserve"> </w:t>
      </w:r>
      <w:r>
        <w:t xml:space="preserve">Thematic analysis of interview transcripts combined with statistical analysis (SPSS) of survey data. Findings will be triangulated to ensure robustness within the specific Tanzanian context of Dar es Salaam.</w:t>
      </w:r>
    </w:p>
    <w:bookmarkEnd w:id="25"/>
    <w:bookmarkStart w:id="26" w:name="expected-contribution-and-significance"/>
    <w:p>
      <w:pPr>
        <w:pStyle w:val="Heading2"/>
      </w:pPr>
      <w:r>
        <w:t xml:space="preserve">6. Expected Contribution and Significance</w:t>
      </w:r>
    </w:p>
    <w:p>
      <w:pPr>
        <w:pStyle w:val="FirstParagraph"/>
      </w:pPr>
      <w:r>
        <w:t xml:space="preserve">This research promises significant value for Tanzania, particularly Dar es Salaam:</w:t>
      </w:r>
    </w:p>
    <w:p>
      <w:pPr>
        <w:numPr>
          <w:ilvl w:val="0"/>
          <w:numId w:val="1004"/>
        </w:numPr>
        <w:pStyle w:val="Compact"/>
      </w:pPr>
      <w:r>
        <w:rPr>
          <w:bCs/>
          <w:b/>
        </w:rPr>
        <w:t xml:space="preserve">To Regulators (TASB, CMSA):</w:t>
      </w:r>
      <w:r>
        <w:t xml:space="preserve"> </w:t>
      </w:r>
      <w:r>
        <w:t xml:space="preserve">Provides evidence-based insights to refine audit standards and guidance specifically tailored to the Dar es Salaam operational environment.</w:t>
      </w:r>
    </w:p>
    <w:p>
      <w:pPr>
        <w:numPr>
          <w:ilvl w:val="0"/>
          <w:numId w:val="1004"/>
        </w:numPr>
        <w:pStyle w:val="Compact"/>
      </w:pPr>
      <w:r>
        <w:rPr>
          <w:bCs/>
          <w:b/>
        </w:rPr>
        <w:t xml:space="preserve">To Audit Firms:</w:t>
      </w:r>
      <w:r>
        <w:t xml:space="preserve"> </w:t>
      </w:r>
      <w:r>
        <w:t xml:space="preserve">Identifies practical barriers and opportunities for improving service delivery, technology integration, and ethical practices for the Auditor in Tanzania.</w:t>
      </w:r>
    </w:p>
    <w:p>
      <w:pPr>
        <w:numPr>
          <w:ilvl w:val="0"/>
          <w:numId w:val="1004"/>
        </w:numPr>
        <w:pStyle w:val="Compact"/>
      </w:pPr>
      <w:r>
        <w:rPr>
          <w:bCs/>
          <w:b/>
        </w:rPr>
        <w:t xml:space="preserve">To Businesses &amp; Investors:</w:t>
      </w:r>
      <w:r>
        <w:t xml:space="preserve"> </w:t>
      </w:r>
      <w:r>
        <w:t xml:space="preserve">Enhances confidence in financial reporting quality within Tanzania Dar es Salaam by demonstrating a path towards more reliable audit outcomes.</w:t>
      </w:r>
    </w:p>
    <w:p>
      <w:pPr>
        <w:numPr>
          <w:ilvl w:val="0"/>
          <w:numId w:val="1004"/>
        </w:numPr>
        <w:pStyle w:val="Compact"/>
      </w:pPr>
      <w:r>
        <w:rPr>
          <w:bCs/>
          <w:b/>
        </w:rPr>
        <w:t xml:space="preserve">To Academia:</w:t>
      </w:r>
      <w:r>
        <w:t xml:space="preserve"> </w:t>
      </w:r>
      <w:r>
        <w:t xml:space="preserve">Contributes to the growing body of literature on professional services in emerging African economies, with Dar es Salaam as a critical case study.</w:t>
      </w:r>
    </w:p>
    <w:bookmarkEnd w:id="26"/>
    <w:bookmarkStart w:id="27" w:name="Xf6cf348e62e905913b4040d1ac2e3944f8a9a58"/>
    <w:p>
      <w:pPr>
        <w:pStyle w:val="Heading2"/>
      </w:pPr>
      <w:r>
        <w:t xml:space="preserve">7. Conclusion: The Auditor as a Cornerstone for Dar es Salaam's Future</w:t>
      </w:r>
    </w:p>
    <w:p>
      <w:pPr>
        <w:pStyle w:val="FirstParagraph"/>
      </w:pPr>
      <w:r>
        <w:t xml:space="preserve">The role of the Auditor in Tanzania cannot be overstated, especially within the high-stakes, rapidly evolving economic engine of Dar es Salaam. This research proposal directly confronts the unmet need to understand and strengthen this critical function at its epicenter. By focusing intensely on Tanzania Dar es Salaam's unique challenges and opportunities for the Auditor, this study aims to generate actionable knowledge that empowers auditors, regulators, businesses, and investors alike. Investing in understanding the Auditor's reality is investing in the credibility of Tanzania's financial markets and a more stable foundation for sustainable economic development within Tanzania Dar es Salaam. The findings will be crucial for positioning Tanzania as a leader in transparent finance across East Africa.</w:t>
      </w:r>
    </w:p>
    <w:bookmarkEnd w:id="27"/>
    <w:bookmarkStart w:id="28" w:name="references-illustrative"/>
    <w:p>
      <w:pPr>
        <w:pStyle w:val="Heading2"/>
      </w:pPr>
      <w:r>
        <w:t xml:space="preserve">8. References (Illustrative)</w:t>
      </w:r>
    </w:p>
    <w:p>
      <w:pPr>
        <w:pStyle w:val="FirstParagraph"/>
      </w:pPr>
      <w:r>
        <w:t xml:space="preserve">Mwakatobe, J. S. (2019). Auditor Independence and Professional Ethics in Tanzania: A Case Study of Dar es Salaam Firms. *Journal of Accounting &amp; Finance*, 19(3), 45-62.</w:t>
      </w:r>
    </w:p>
    <w:p>
      <w:pPr>
        <w:pStyle w:val="BodyText"/>
      </w:pPr>
      <w:r>
        <w:t xml:space="preserve">Ong'ayo, L., &amp; Ssemakula, D. (2021). Financial Reporting Practices and Audit Quality in Tanzanian SMEs: Challenges and Prospects. *African Journal of Accounting, Auditing and Finance*, 9(1), 78-95.</w:t>
      </w:r>
    </w:p>
    <w:p>
      <w:pPr>
        <w:pStyle w:val="BodyText"/>
      </w:pPr>
      <w:r>
        <w:t xml:space="preserve">World Bank. (2023). *Tanzania Economic Update: Strengthening the Financial System for Inclusive Growth*. World Bank Group, Dar es Salaam.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on Auditor Challenges and Opportunities in Tanzania Dar es Salaam</dc:title>
  <dc:creator/>
  <cp:keywords/>
  <dcterms:created xsi:type="dcterms:W3CDTF">2025-12-11T00:51:19Z</dcterms:created>
  <dcterms:modified xsi:type="dcterms:W3CDTF">2025-12-11T00:51:19Z</dcterms:modified>
</cp:coreProperties>
</file>

<file path=docProps/custom.xml><?xml version="1.0" encoding="utf-8"?>
<Properties xmlns="http://schemas.openxmlformats.org/officeDocument/2006/custom-properties" xmlns:vt="http://schemas.openxmlformats.org/officeDocument/2006/docPropsVTypes"/>
</file>