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United</w:t>
      </w:r>
      <w:r>
        <w:t xml:space="preserve"> </w:t>
      </w:r>
      <w:r>
        <w:t xml:space="preserve">States</w:t>
      </w:r>
      <w:r>
        <w:t xml:space="preserve"> </w:t>
      </w:r>
      <w:r>
        <w:t xml:space="preserve">Houston's</w:t>
      </w:r>
      <w:r>
        <w:t xml:space="preserve"> </w:t>
      </w:r>
      <w:r>
        <w:t xml:space="preserve">Dynamic</w:t>
      </w:r>
      <w:r>
        <w:t xml:space="preserve"> </w:t>
      </w:r>
      <w:r>
        <w:t xml:space="preserve">Business</w:t>
      </w:r>
      <w:r>
        <w:t xml:space="preserve"> </w:t>
      </w:r>
      <w:r>
        <w:t xml:space="preserve">Ecosystem</w:t>
      </w:r>
    </w:p>
    <w:bookmarkStart w:id="28" w:name="Xc9fcd0c6bc1bdb6b05b616fa89e273fab36ecf3"/>
    <w:p>
      <w:pPr>
        <w:pStyle w:val="Heading1"/>
      </w:pPr>
      <w:r>
        <w:t xml:space="preserve">Research Proposal: The Evolving Role of the Auditor in United States Houston's Dynamic Business Ecosystem</w:t>
      </w:r>
    </w:p>
    <w:bookmarkStart w:id="20" w:name="abstract-approx.-150-words"/>
    <w:p>
      <w:pPr>
        <w:pStyle w:val="Heading2"/>
      </w:pPr>
      <w:r>
        <w:t xml:space="preserve">Abstract (Approx. 150 words)</w:t>
      </w:r>
    </w:p>
    <w:p>
      <w:pPr>
        <w:pStyle w:val="FirstParagraph"/>
      </w:pPr>
      <w:r>
        <w:t xml:space="preserve">This research proposal investigates the critical challenges and opportunities facing the professional Auditor within the unique economic and regulatory landscape of United States Houston. As a global hub for energy, healthcare, logistics, and international trade, Houston's business environment presents distinct complexities for financial oversight. This study addresses a significant gap in contemporary audit literature: an absence of localized research examining how Auditors navigate sector-specific risks (particularly in oil &amp; gas), evolving Texas regulatory frameworks, and the heightened scrutiny following historical incidents like Enron. Through a mixed-methods approach combining surveys of Houston-based audit firms, case studies of major local entities, and analysis of recent SEC enforcement actions impacting Houston operations, this project will generate actionable insights. The findings will directly inform best practices for Auditors operating in United States Houston, enhancing audit quality, risk mitigation strategies within the city's vital industries, and contributing to the broader discourse on professional accountability within the U.S. context.</w:t>
      </w:r>
    </w:p>
    <w:bookmarkEnd w:id="20"/>
    <w:bookmarkStart w:id="21" w:name="X924ea1b89b6bfe877713d00a82cbe267fff1162"/>
    <w:p>
      <w:pPr>
        <w:pStyle w:val="Heading2"/>
      </w:pPr>
      <w:r>
        <w:t xml:space="preserve">1. Introduction: Houston as a Unique Auditor Landscape</w:t>
      </w:r>
    </w:p>
    <w:p>
      <w:pPr>
        <w:pStyle w:val="FirstParagraph"/>
      </w:pPr>
      <w:r>
        <w:t xml:space="preserve">United States Houston stands as an economic powerhouse unlike any other city in America, boasting unparalleled concentration in energy (oil &amp; gas exploration, refining, midstream), healthcare (world-renowned institutions like MD Anderson Cancer Center), and global shipping via the Port of Houston. This unique confluence creates a complex ecosystem where the role of the Auditor transcends standard financial verification. The Auditor operating within United States Houston must possess specialized knowledge not only of U.S. Generally Accepted Accounting Principles (GAAP) and International Financial Reporting Standards (IFRS), but also deep sectoral expertise in volatile energy markets, intricate commodity trading contracts, healthcare reimbursement models, and complex international logistics accounting. Furthermore, the absence of a Texas corporate income tax creates specific financial reporting nuances compared to other major U.S. business centers. This proposal outlines a focused research initiative to understand how the modern Auditor adapts within this high-stakes, multifaceted environment of United States Houston.</w:t>
      </w:r>
    </w:p>
    <w:bookmarkEnd w:id="21"/>
    <w:bookmarkStart w:id="22" w:name="problem-statement-and-research-gap"/>
    <w:p>
      <w:pPr>
        <w:pStyle w:val="Heading2"/>
      </w:pPr>
      <w:r>
        <w:t xml:space="preserve">2. Problem Statement and Research Gap</w:t>
      </w:r>
    </w:p>
    <w:p>
      <w:pPr>
        <w:pStyle w:val="FirstParagraph"/>
      </w:pPr>
      <w:r>
        <w:t xml:space="preserve">While global audit frameworks are well-documented, significant gaps exist regarding the *localized* application of audit standards in major U.S. metropolitan centers like Houston. Current literature often generalizes about "energy sector audits" or "large-city auditing," failing to capture the specific interplay of local regulations (e.g., Texas state laws affecting energy reporting), firm-specific risk profiles common to Houston's dominant industries, and the unique pressures faced by Auditors managing high-value, complex engagements for Fortune 500 companies headquartered in or heavily operating out of United States Houston. The aftermath of past corporate failures has intensified regulatory scrutiny from bodies like the SEC and PCAOB, yet there is a dearth of empirical research examining *how* Houston-based Auditors are implementing enhanced due diligence procedures specifically for local business models. This lack of localized understanding hinders the development of truly effective audit strategies and training programs tailored to the needs of Auditors working in this critical U.S. economic engine.</w:t>
      </w:r>
    </w:p>
    <w:bookmarkEnd w:id="22"/>
    <w:bookmarkStart w:id="23" w:name="research-objectives"/>
    <w:p>
      <w:pPr>
        <w:pStyle w:val="Heading2"/>
      </w:pPr>
      <w:r>
        <w:t xml:space="preserve">3. Research Objectives</w:t>
      </w:r>
    </w:p>
    <w:p>
      <w:pPr>
        <w:numPr>
          <w:ilvl w:val="0"/>
          <w:numId w:val="1001"/>
        </w:numPr>
        <w:pStyle w:val="Compact"/>
      </w:pPr>
      <w:r>
        <w:t xml:space="preserve">To identify and prioritize the top 5 sector-specific financial reporting risks faced by Auditors in United States Houston (focusing on Energy, Healthcare, Logistics).</w:t>
      </w:r>
    </w:p>
    <w:p>
      <w:pPr>
        <w:numPr>
          <w:ilvl w:val="0"/>
          <w:numId w:val="1001"/>
        </w:numPr>
        <w:pStyle w:val="Compact"/>
      </w:pPr>
      <w:r>
        <w:t xml:space="preserve">To assess the current methodologies used by leading Houston-based audit firms to evaluate these localized risks compared to national best practices.</w:t>
      </w:r>
    </w:p>
    <w:p>
      <w:pPr>
        <w:numPr>
          <w:ilvl w:val="0"/>
          <w:numId w:val="1001"/>
        </w:numPr>
        <w:pStyle w:val="Compact"/>
      </w:pPr>
      <w:r>
        <w:t xml:space="preserve">To investigate the impact of Texas-specific regulatory nuances and local business practices on audit planning and execution for Auditors in United States Houston.</w:t>
      </w:r>
    </w:p>
    <w:p>
      <w:pPr>
        <w:numPr>
          <w:ilvl w:val="0"/>
          <w:numId w:val="1001"/>
        </w:numPr>
        <w:pStyle w:val="Compact"/>
      </w:pPr>
      <w:r>
        <w:t xml:space="preserve">To develop a preliminary framework for a "Houston-Specific Audit Risk Assessment Tool" applicable to major U.S. firms operating within the city's economic ecosystem.</w:t>
      </w:r>
    </w:p>
    <w:bookmarkEnd w:id="23"/>
    <w:bookmarkStart w:id="24" w:name="methodology"/>
    <w:p>
      <w:pPr>
        <w:pStyle w:val="Heading2"/>
      </w:pPr>
      <w:r>
        <w:t xml:space="preserve">4. Methodology</w:t>
      </w:r>
    </w:p>
    <w:p>
      <w:pPr>
        <w:pStyle w:val="FirstParagraph"/>
      </w:pPr>
      <w:r>
        <w:t xml:space="preserve">This mixed-methods study will employ a triangulated approach ensuring robustness and local relevance:</w:t>
      </w:r>
    </w:p>
    <w:p>
      <w:pPr>
        <w:numPr>
          <w:ilvl w:val="0"/>
          <w:numId w:val="1002"/>
        </w:numPr>
        <w:pStyle w:val="Compact"/>
      </w:pPr>
      <w:r>
        <w:rPr>
          <w:bCs/>
          <w:b/>
        </w:rPr>
        <w:t xml:space="preserve">Phase 1: Expert Surveys &amp; Interviews (Quantitative):</w:t>
      </w:r>
      <w:r>
        <w:t xml:space="preserve"> </w:t>
      </w:r>
      <w:r>
        <w:t xml:space="preserve">Distribute targeted surveys to 150+ senior Auditors and Audit Partners at major national firms (Big Four, regional firms) with significant Houston offices. Focus on identifying perceived risk hotspots, resource allocation challenges, and regulatory hurdles specific to Houston operations. Conduct in-depth semi-structured interviews with 25 key informants for deeper context.</w:t>
      </w:r>
    </w:p>
    <w:p>
      <w:pPr>
        <w:numPr>
          <w:ilvl w:val="0"/>
          <w:numId w:val="1002"/>
        </w:numPr>
        <w:pStyle w:val="Compact"/>
      </w:pPr>
      <w:r>
        <w:rPr>
          <w:bCs/>
          <w:b/>
        </w:rPr>
        <w:t xml:space="preserve">Phase 2: Case Study Analysis (Qualitative):</w:t>
      </w:r>
      <w:r>
        <w:t xml:space="preserve"> </w:t>
      </w:r>
      <w:r>
        <w:t xml:space="preserve">Conduct detailed case studies of 5-7 significant audits performed by Houston-based teams within the Energy and Healthcare sectors over the past three years. Analyze engagement documentation, risk assessment memos, and management discussions to identify successful practices and common pitfalls.</w:t>
      </w:r>
    </w:p>
    <w:p>
      <w:pPr>
        <w:numPr>
          <w:ilvl w:val="0"/>
          <w:numId w:val="1002"/>
        </w:numPr>
        <w:pStyle w:val="Compact"/>
      </w:pPr>
      <w:r>
        <w:rPr>
          <w:bCs/>
          <w:b/>
        </w:rPr>
        <w:t xml:space="preserve">Phase 3: Regulatory &amp; Market Analysis (Contextual):</w:t>
      </w:r>
      <w:r>
        <w:t xml:space="preserve"> </w:t>
      </w:r>
      <w:r>
        <w:t xml:space="preserve">Systematically review recent SEC enforcement actions involving Houston-based entities, PCAOB inspection reports for firms operating in Texas, and relevant Texas state regulatory filings to understand the evolving compliance landscape impacting the Auditor's role within United States Houston.</w:t>
      </w:r>
    </w:p>
    <w:bookmarkEnd w:id="24"/>
    <w:bookmarkStart w:id="25" w:name="expected-outcomes-and-significance"/>
    <w:p>
      <w:pPr>
        <w:pStyle w:val="Heading2"/>
      </w:pPr>
      <w:r>
        <w:t xml:space="preserve">5. Expected Outcomes and Significance</w:t>
      </w:r>
    </w:p>
    <w:p>
      <w:pPr>
        <w:pStyle w:val="FirstParagraph"/>
      </w:pPr>
      <w:r>
        <w:t xml:space="preserve">This research will yield several critical deliverables directly benefiting Auditors in United States Houston:</w:t>
      </w:r>
    </w:p>
    <w:p>
      <w:pPr>
        <w:numPr>
          <w:ilvl w:val="0"/>
          <w:numId w:val="1003"/>
        </w:numPr>
        <w:pStyle w:val="Compact"/>
      </w:pPr>
      <w:r>
        <w:t xml:space="preserve">A comprehensive report detailing the most pressing, location-specific audit challenges for Auditors operating within Houston's unique business environment.</w:t>
      </w:r>
    </w:p>
    <w:p>
      <w:pPr>
        <w:numPr>
          <w:ilvl w:val="0"/>
          <w:numId w:val="1003"/>
        </w:numPr>
        <w:pStyle w:val="Compact"/>
      </w:pPr>
      <w:r>
        <w:t xml:space="preserve">Practical guidelines and templates (e.g., risk factor checklists, sector-specific internal control questionnaires) designed specifically for auditors serving Houston-based clients.</w:t>
      </w:r>
    </w:p>
    <w:p>
      <w:pPr>
        <w:numPr>
          <w:ilvl w:val="0"/>
          <w:numId w:val="1003"/>
        </w:numPr>
        <w:pStyle w:val="Compact"/>
      </w:pPr>
      <w:r>
        <w:t xml:space="preserve">A validated framework for assessing localized risks, enhancing the efficiency and effectiveness of audit planning in United States Houston.</w:t>
      </w:r>
    </w:p>
    <w:p>
      <w:pPr>
        <w:numPr>
          <w:ilvl w:val="0"/>
          <w:numId w:val="1003"/>
        </w:numPr>
        <w:pStyle w:val="Compact"/>
      </w:pPr>
      <w:r>
        <w:t xml:space="preserve">Policy recommendations for professional bodies (AICPA, Texas Society of CPAs) to improve training and resources tailored to the needs of Auditors in major U.S. cities like Houston.</w:t>
      </w:r>
    </w:p>
    <w:p>
      <w:pPr>
        <w:pStyle w:val="FirstParagraph"/>
      </w:pPr>
      <w:r>
        <w:t xml:space="preserve">The significance extends beyond Houston. The methodology and findings provide a replicable model for understanding how the Auditor adapts within other complex, regionally dominant U.S. economic hubs (e.g., Dallas-Fort Worth for tech, New Orleans for logistics). By grounding the research firmly in the realities of United States Houston, this proposal addresses a tangible need to elevate audit quality and integrity in one of America's most economically vital cities.</w:t>
      </w:r>
    </w:p>
    <w:bookmarkEnd w:id="25"/>
    <w:bookmarkStart w:id="26" w:name="timeline-and-resources"/>
    <w:p>
      <w:pPr>
        <w:pStyle w:val="Heading2"/>
      </w:pPr>
      <w:r>
        <w:t xml:space="preserve">6. Timeline and Resources</w:t>
      </w:r>
    </w:p>
    <w:p>
      <w:pPr>
        <w:pStyle w:val="FirstParagraph"/>
      </w:pPr>
      <w:r>
        <w:t xml:space="preserve">The 12-month project will be executed as follows:</w:t>
      </w:r>
    </w:p>
    <w:p>
      <w:pPr>
        <w:numPr>
          <w:ilvl w:val="0"/>
          <w:numId w:val="1004"/>
        </w:numPr>
        <w:pStyle w:val="Compact"/>
      </w:pPr>
      <w:r>
        <w:rPr>
          <w:bCs/>
          <w:b/>
        </w:rPr>
        <w:t xml:space="preserve">Months 1-3:</w:t>
      </w:r>
      <w:r>
        <w:t xml:space="preserve"> </w:t>
      </w:r>
      <w:r>
        <w:t xml:space="preserve">Literature review, survey instrument development, stakeholder recruitment (Houston audit firms).</w:t>
      </w:r>
    </w:p>
    <w:p>
      <w:pPr>
        <w:numPr>
          <w:ilvl w:val="0"/>
          <w:numId w:val="1004"/>
        </w:numPr>
        <w:pStyle w:val="Compact"/>
      </w:pPr>
      <w:r>
        <w:rPr>
          <w:bCs/>
          <w:b/>
        </w:rPr>
        <w:t xml:space="preserve">Months 4-6:</w:t>
      </w:r>
      <w:r>
        <w:t xml:space="preserve"> </w:t>
      </w:r>
      <w:r>
        <w:t xml:space="preserve">Conduct surveys and interviews; initiate case study selection.</w:t>
      </w:r>
    </w:p>
    <w:p>
      <w:pPr>
        <w:numPr>
          <w:ilvl w:val="0"/>
          <w:numId w:val="1004"/>
        </w:numPr>
        <w:pStyle w:val="Compact"/>
      </w:pPr>
      <w:r>
        <w:rPr>
          <w:bCs/>
          <w:b/>
        </w:rPr>
        <w:t xml:space="preserve">Months 7-9:</w:t>
      </w:r>
      <w:r>
        <w:t xml:space="preserve"> </w:t>
      </w:r>
      <w:r>
        <w:t xml:space="preserve">Complete case studies; analyze regulatory data.</w:t>
      </w:r>
    </w:p>
    <w:p>
      <w:pPr>
        <w:numPr>
          <w:ilvl w:val="0"/>
          <w:numId w:val="1004"/>
        </w:numPr>
        <w:pStyle w:val="Compact"/>
      </w:pPr>
      <w:r>
        <w:rPr>
          <w:bCs/>
          <w:b/>
        </w:rPr>
        <w:t xml:space="preserve">Months 10-12:</w:t>
      </w:r>
      <w:r>
        <w:t xml:space="preserve"> </w:t>
      </w:r>
      <w:r>
        <w:t xml:space="preserve">Synthesize findings, develop framework/tool, draft final report and recommendations for publication and dissemination to Houston CPA societies and audit firms.</w:t>
      </w:r>
    </w:p>
    <w:bookmarkEnd w:id="26"/>
    <w:bookmarkStart w:id="27" w:name="conclusion"/>
    <w:p>
      <w:pPr>
        <w:pStyle w:val="Heading2"/>
      </w:pPr>
      <w:r>
        <w:t xml:space="preserve">7. Conclusion</w:t>
      </w:r>
    </w:p>
    <w:p>
      <w:pPr>
        <w:pStyle w:val="FirstParagraph"/>
      </w:pPr>
      <w:r>
        <w:t xml:space="preserve">The role of the Auditor in United States Houston is not merely a function of accounting; it is a critical component of maintaining trust within an economy that drives national energy security, healthcare innovation, and global trade. This Research Proposal directly confronts the need for context-specific knowledge to empower Auditors operating at the heart of this dynamic U.S. city. By rigorously investigating Houston's unique audit challenges through a dedicated study focused on the Auditor's evolving responsibilities within United States Houston, this research promises valuable insights that will strengthen financial reporting integrity, enhance professional practice standards locally, and contribute significantly to the broader understanding of how auditing adapts to the specific contours of major U.S. metropolitan economies.</w:t>
      </w:r>
    </w:p>
    <w:p>
      <w:pPr>
        <w:pStyle w:val="BodyText"/>
      </w:pPr>
      <w:r>
        <w:rPr>
          <w:bCs/>
          <w:b/>
        </w:rPr>
        <w:t xml:space="preserve">Total Word Count: 928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United States Houston's Dynamic Business Ecosystem</dc:title>
  <dc:creator/>
  <dc:language>en</dc:language>
  <cp:keywords/>
  <dcterms:created xsi:type="dcterms:W3CDTF">2026-07-23T08:55:32Z</dcterms:created>
  <dcterms:modified xsi:type="dcterms:W3CDTF">2026-07-23T08:55:32Z</dcterms:modified>
</cp:coreProperties>
</file>

<file path=docProps/custom.xml><?xml version="1.0" encoding="utf-8"?>
<Properties xmlns="http://schemas.openxmlformats.org/officeDocument/2006/custom-properties" xmlns:vt="http://schemas.openxmlformats.org/officeDocument/2006/docPropsVTypes"/>
</file>