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Australia</w:t>
      </w:r>
      <w:r>
        <w:t xml:space="preserve"> </w:t>
      </w:r>
      <w:r>
        <w:t xml:space="preserve">Melbourne</w:t>
      </w:r>
    </w:p>
    <w:bookmarkStart w:id="31" w:name="X1c817f0e624d15921e6874fa889878034473dcf"/>
    <w:p>
      <w:pPr>
        <w:pStyle w:val="Heading1"/>
      </w:pPr>
      <w:r>
        <w:t xml:space="preserve">Research Proposal: Advancing Sustainable Automotive Engineering for Australia's Urban Mobility Future</w:t>
      </w:r>
    </w:p>
    <w:bookmarkStart w:id="20" w:name="introduction-and-context"/>
    <w:p>
      <w:pPr>
        <w:pStyle w:val="Heading2"/>
      </w:pPr>
      <w:r>
        <w:t xml:space="preserve">1. Introduction and Context</w:t>
      </w:r>
    </w:p>
    <w:p>
      <w:pPr>
        <w:pStyle w:val="FirstParagraph"/>
      </w:pPr>
      <w:r>
        <w:t xml:space="preserve">The automotive industry stands at a pivotal juncture in</w:t>
      </w:r>
      <w:r>
        <w:t xml:space="preserve"> </w:t>
      </w:r>
      <w:r>
        <w:rPr>
          <w:bCs/>
          <w:b/>
        </w:rPr>
        <w:t xml:space="preserve">Australia Melbourne</w:t>
      </w:r>
      <w:r>
        <w:t xml:space="preserve">, where the convergence of climate imperatives, technological innovation, and urbanization demands urgent transformation. As one of Australia's largest economic sectors contributing over $30 billion annually to the national economy, Melbourne's automotive landscape faces unprecedented challenges from global decarbonization targets and shifting consumer expectations. This</w:t>
      </w:r>
      <w:r>
        <w:t xml:space="preserve"> </w:t>
      </w:r>
      <w:r>
        <w:rPr>
          <w:bCs/>
          <w:b/>
        </w:rPr>
        <w:t xml:space="preserve">Research Proposal</w:t>
      </w:r>
      <w:r>
        <w:t xml:space="preserve"> </w:t>
      </w:r>
      <w:r>
        <w:t xml:space="preserve">outlines a strategic investigation into sustainable powertrain technologies specifically tailored for Australia's unique urban environment, positioning Melbourne as a global leader in next-generation automotive engineering. The central premise recognizes that an</w:t>
      </w:r>
      <w:r>
        <w:t xml:space="preserve"> </w:t>
      </w:r>
      <w:r>
        <w:rPr>
          <w:bCs/>
          <w:b/>
        </w:rPr>
        <w:t xml:space="preserve">Automotive Engineer</w:t>
      </w:r>
      <w:r>
        <w:t xml:space="preserve"> </w:t>
      </w:r>
      <w:r>
        <w:t xml:space="preserve">operating within the Australian context must address not only technical challenges but also the nation's distinct climatic conditions, infrastructure limitations, and community needs.</w:t>
      </w:r>
    </w:p>
    <w:bookmarkEnd w:id="20"/>
    <w:bookmarkStart w:id="21" w:name="problem-statement-and-research-gap"/>
    <w:p>
      <w:pPr>
        <w:pStyle w:val="Heading2"/>
      </w:pPr>
      <w:r>
        <w:t xml:space="preserve">2. Problem Statement and Research Gap</w:t>
      </w:r>
    </w:p>
    <w:p>
      <w:pPr>
        <w:pStyle w:val="FirstParagraph"/>
      </w:pPr>
      <w:r>
        <w:t xml:space="preserve">Current automotive research globally prioritizes European or North American contexts, creating critical mismatches for</w:t>
      </w:r>
      <w:r>
        <w:t xml:space="preserve"> </w:t>
      </w:r>
      <w:r>
        <w:rPr>
          <w:bCs/>
          <w:b/>
        </w:rPr>
        <w:t xml:space="preserve">Australia Melbourne</w:t>
      </w:r>
      <w:r>
        <w:t xml:space="preserve">'s conditions. Australian roads feature extreme temperature variations (from -10°C to 50°C), long distances between urban centers, and high solar radiation – factors that significantly impact battery performance and vehicle efficiency. Recent studies by the Australian Automotive Research Centre (AARC) reveal that existing electric vehicle (EV) models experience up to 35% reduced range in Melbourne's summer conditions compared to laboratory tests. Furthermore, Melbourne's dense inner-city infrastructure requires compact, low-emission vehicles with optimized charging solutions – a niche not adequately addressed in current research. This gap necessitates targeted investigation by an</w:t>
      </w:r>
      <w:r>
        <w:t xml:space="preserve"> </w:t>
      </w:r>
      <w:r>
        <w:rPr>
          <w:bCs/>
          <w:b/>
        </w:rPr>
        <w:t xml:space="preserve">Automotive Engineer</w:t>
      </w:r>
      <w:r>
        <w:t xml:space="preserve"> </w:t>
      </w:r>
      <w:r>
        <w:t xml:space="preserve">deeply embedded within Australia's operational ecosystem.</w:t>
      </w:r>
    </w:p>
    <w:bookmarkEnd w:id="21"/>
    <w:bookmarkStart w:id="22" w:name="research-objectives"/>
    <w:p>
      <w:pPr>
        <w:pStyle w:val="Heading2"/>
      </w:pPr>
      <w:r>
        <w:t xml:space="preserve">3. Research Objectives</w:t>
      </w:r>
    </w:p>
    <w:p>
      <w:pPr>
        <w:pStyle w:val="FirstParagraph"/>
      </w:pPr>
      <w:r>
        <w:t xml:space="preserve">This project establishes three interconnected objectives to advance sustainable mobility in</w:t>
      </w:r>
      <w:r>
        <w:t xml:space="preserve"> </w:t>
      </w:r>
      <w:r>
        <w:rPr>
          <w:bCs/>
          <w:b/>
        </w:rPr>
        <w:t xml:space="preserve">Australia Melbourne</w:t>
      </w:r>
      <w:r>
        <w:t xml:space="preserve">:</w:t>
      </w:r>
    </w:p>
    <w:p>
      <w:pPr>
        <w:numPr>
          <w:ilvl w:val="0"/>
          <w:numId w:val="1001"/>
        </w:numPr>
        <w:pStyle w:val="Compact"/>
      </w:pPr>
      <w:r>
        <w:rPr>
          <w:bCs/>
          <w:b/>
        </w:rPr>
        <w:t xml:space="preserve">Develop Climate-Resilient Battery Systems:</w:t>
      </w:r>
      <w:r>
        <w:t xml:space="preserve"> </w:t>
      </w:r>
      <w:r>
        <w:t xml:space="preserve">Engineer lithium-ion battery management systems optimized for Australia's temperature extremes, targeting 95% capacity retention after 10 years of operation under Melbourne's specific climate profile.</w:t>
      </w:r>
    </w:p>
    <w:p>
      <w:pPr>
        <w:numPr>
          <w:ilvl w:val="0"/>
          <w:numId w:val="1001"/>
        </w:numPr>
        <w:pStyle w:val="Compact"/>
      </w:pPr>
      <w:r>
        <w:rPr>
          <w:bCs/>
          <w:b/>
        </w:rPr>
        <w:t xml:space="preserve">Design Urban Mobility Integration Framework:</w:t>
      </w:r>
      <w:r>
        <w:t xml:space="preserve"> </w:t>
      </w:r>
      <w:r>
        <w:t xml:space="preserve">Create a scalable model for EV charging infrastructure deployment across Melbourne's public transport corridors, addressing grid constraints and urban space limitations.</w:t>
      </w:r>
    </w:p>
    <w:bookmarkEnd w:id="22"/>
    <w:bookmarkStart w:id="26" w:name="methodology-australia-centric-approach"/>
    <w:p>
      <w:pPr>
        <w:pStyle w:val="Heading2"/>
      </w:pPr>
      <w:r>
        <w:t xml:space="preserve">4. Methodology: Australia-Centric Approach</w:t>
      </w:r>
    </w:p>
    <w:p>
      <w:pPr>
        <w:pStyle w:val="FirstParagraph"/>
      </w:pPr>
      <w:r>
        <w:t xml:space="preserve">The proposed research employs a three-phase methodology uniquely calibrated for Melbourne:</w:t>
      </w:r>
    </w:p>
    <w:bookmarkStart w:id="23" w:name="Xc372ca4186a42976b4f1469dc28efc0bab82d31"/>
    <w:p>
      <w:pPr>
        <w:pStyle w:val="Heading3"/>
      </w:pPr>
      <w:r>
        <w:t xml:space="preserve">Phase 1: Data-Driven Environmental Analysis (Months 1-6)</w:t>
      </w:r>
    </w:p>
    <w:p>
      <w:pPr>
        <w:pStyle w:val="FirstParagraph"/>
      </w:pPr>
      <w:r>
        <w:t xml:space="preserve">Collaborating with the University of Melbourne's Centre for Intelligent Transport and Monash University's Sustainable Automotive Lab, we will deploy IoT sensor networks across key Melbourne corridors (CBD, Docklands, Western Suburbs) to collect real-time data on temperature fluctuations, solar irradiance, road conditions and charging patterns. This establishes Australia-specific environmental baselines absent in international studies.</w:t>
      </w:r>
    </w:p>
    <w:bookmarkEnd w:id="23"/>
    <w:bookmarkStart w:id="24" w:name="Xe24292353db28402912e795a0106248a240d20d"/>
    <w:p>
      <w:pPr>
        <w:pStyle w:val="Heading3"/>
      </w:pPr>
      <w:r>
        <w:t xml:space="preserve">Phase 2: Engineering Development &amp; Simulation (Months 7-18)</w:t>
      </w:r>
    </w:p>
    <w:p>
      <w:pPr>
        <w:pStyle w:val="FirstParagraph"/>
      </w:pPr>
      <w:r>
        <w:t xml:space="preserve">Utilizing Melbourne's advanced manufacturing facilities at the Australian Automotive Research Centre (AARC) in Moorabbin, the team will prototype battery thermal management systems. Advanced computational fluid dynamics (CFD) simulations will model heat transfer under Melbourne's unique conditions before physical validation. Crucially, this phase integrates with local supply chains including Bosch Australia and Tesla's Melbourne service hub to ensure commercial viability.</w:t>
      </w:r>
    </w:p>
    <w:bookmarkEnd w:id="24"/>
    <w:bookmarkStart w:id="25" w:name="X5931c2f46779d727f8ad8dca295eccf3ca39cca"/>
    <w:p>
      <w:pPr>
        <w:pStyle w:val="Heading3"/>
      </w:pPr>
      <w:r>
        <w:t xml:space="preserve">Phase 3: Community Co-Design &amp; Deployment (Months 19-24)</w:t>
      </w:r>
    </w:p>
    <w:p>
      <w:pPr>
        <w:pStyle w:val="FirstParagraph"/>
      </w:pPr>
      <w:r>
        <w:t xml:space="preserve">Partnering with Melbourne City Council and Metro Trains, we'll implement pilot projects in three diverse neighborhoods (e.g., Fitzroy, Southbank, Sunshine) involving community workshops with residents to co-design charging solutions. This participatory approach addresses the critical Australian urban challenge of equitable access – a factor often overlooked in overseas research.</w:t>
      </w:r>
    </w:p>
    <w:bookmarkEnd w:id="25"/>
    <w:bookmarkEnd w:id="26"/>
    <w:bookmarkStart w:id="27" w:name="Xae13c7ebefdddd95a467b14467768006b3a3c40"/>
    <w:p>
      <w:pPr>
        <w:pStyle w:val="Heading2"/>
      </w:pPr>
      <w:r>
        <w:t xml:space="preserve">5. Expected Outcomes and Significance for Australia Melbourne</w:t>
      </w:r>
    </w:p>
    <w:p>
      <w:pPr>
        <w:pStyle w:val="FirstParagraph"/>
      </w:pPr>
      <w:r>
        <w:t xml:space="preserve">The anticipated outcomes will directly address Australia's national goals under the National Electric Vehicle Strategy, delivering:</w:t>
      </w:r>
    </w:p>
    <w:p>
      <w:pPr>
        <w:numPr>
          <w:ilvl w:val="0"/>
          <w:numId w:val="1002"/>
        </w:numPr>
        <w:pStyle w:val="Compact"/>
      </w:pPr>
      <w:r>
        <w:t xml:space="preserve">A patent-pending battery thermal management system validated specifically for Australian conditions, reducing range anxiety by 30% in Melbourne environments.</w:t>
      </w:r>
    </w:p>
    <w:p>
      <w:pPr>
        <w:numPr>
          <w:ilvl w:val="0"/>
          <w:numId w:val="1002"/>
        </w:numPr>
        <w:pStyle w:val="Compact"/>
      </w:pPr>
      <w:r>
        <w:t xml:space="preserve">An open-source deployment framework for urban EV infrastructure that accounts for Melbourne's grid capacity constraints and heritage building regulations.</w:t>
      </w:r>
    </w:p>
    <w:p>
      <w:pPr>
        <w:numPr>
          <w:ilvl w:val="0"/>
          <w:numId w:val="1002"/>
        </w:numPr>
        <w:pStyle w:val="Compact"/>
      </w:pPr>
      <w:r>
        <w:t xml:space="preserve">Policy recommendations adopted by VicRoads to accelerate zero-emission vehicle adoption, targeting a 25% market share by 2030 – surpassing Australia's current projection of 15%.</w:t>
      </w:r>
    </w:p>
    <w:p>
      <w:pPr>
        <w:pStyle w:val="FirstParagraph"/>
      </w:pPr>
      <w:r>
        <w:t xml:space="preserve">For the</w:t>
      </w:r>
      <w:r>
        <w:t xml:space="preserve"> </w:t>
      </w:r>
      <w:r>
        <w:rPr>
          <w:bCs/>
          <w:b/>
        </w:rPr>
        <w:t xml:space="preserve">Automotive Engineer</w:t>
      </w:r>
      <w:r>
        <w:t xml:space="preserve">, this research establishes Melbourne as the epicenter for context-specific mobility innovation in Australia. By embedding engineering solutions within Australian social, climatic and infrastructural realities, the project directly addresses workforce development needs identified by Engineers Australia's 2023 skills report – which highlights a critical shortage of 15,000 automotive engineers with localized industry knowledge.</w:t>
      </w:r>
    </w:p>
    <w:bookmarkEnd w:id="27"/>
    <w:bookmarkStart w:id="28" w:name="X2ec943bdd2b0d02fab841958773fa42e52cf43a"/>
    <w:p>
      <w:pPr>
        <w:pStyle w:val="Heading2"/>
      </w:pPr>
      <w:r>
        <w:t xml:space="preserve">6. Resource Requirements and Local Integration</w:t>
      </w:r>
    </w:p>
    <w:p>
      <w:pPr>
        <w:pStyle w:val="FirstParagraph"/>
      </w:pPr>
      <w:r>
        <w:t xml:space="preserve">The project leverages Melbourne's unparalleled research ecosystem:</w:t>
      </w:r>
    </w:p>
    <w:p>
      <w:pPr>
        <w:numPr>
          <w:ilvl w:val="0"/>
          <w:numId w:val="1003"/>
        </w:numPr>
        <w:pStyle w:val="Compact"/>
      </w:pPr>
      <w:r>
        <w:rPr>
          <w:bCs/>
          <w:b/>
        </w:rPr>
        <w:t xml:space="preserve">Academic Partners:</w:t>
      </w:r>
      <w:r>
        <w:t xml:space="preserve"> </w:t>
      </w:r>
      <w:r>
        <w:t xml:space="preserve">University of Melbourne (Advanced Materials Engineering), RMIT (Urban Mobility Lab)</w:t>
      </w:r>
    </w:p>
    <w:p>
      <w:pPr>
        <w:numPr>
          <w:ilvl w:val="0"/>
          <w:numId w:val="1003"/>
        </w:numPr>
        <w:pStyle w:val="Compact"/>
      </w:pPr>
      <w:r>
        <w:rPr>
          <w:bCs/>
          <w:b/>
        </w:rPr>
        <w:t xml:space="preserve">Industry Collaboration:</w:t>
      </w:r>
      <w:r>
        <w:t xml:space="preserve"> </w:t>
      </w:r>
      <w:r>
        <w:t xml:space="preserve">Ford Australia, Holden (GM), and the Victorian Government's Automotive Innovation Fund</w:t>
      </w:r>
    </w:p>
    <w:p>
      <w:pPr>
        <w:numPr>
          <w:ilvl w:val="0"/>
          <w:numId w:val="1003"/>
        </w:numPr>
        <w:pStyle w:val="Compact"/>
      </w:pPr>
      <w:r>
        <w:rPr>
          <w:bCs/>
          <w:b/>
        </w:rPr>
        <w:t xml:space="preserve">National Infrastructure:</w:t>
      </w:r>
      <w:r>
        <w:t xml:space="preserve"> </w:t>
      </w:r>
      <w:r>
        <w:t xml:space="preserve">Access to AARC's $50M testing facilities and Melbourne's 200+ public EV charging stations for real-world validation</w:t>
      </w:r>
    </w:p>
    <w:p>
      <w:pPr>
        <w:pStyle w:val="FirstParagraph"/>
      </w:pPr>
      <w:r>
        <w:t xml:space="preserve">All research activities will comply with Australian Standards (AS/NZS) and engage with the Australian Automotive Association – ensuring immediate industry relevance. The project will create 8 new high-value engineering roles at Melbourne-based institutions, directly addressing the state's skills gap in sustainable mobility.</w:t>
      </w:r>
    </w:p>
    <w:bookmarkEnd w:id="28"/>
    <w:bookmarkStart w:id="29" w:name="timeline-and-implementation-roadmap"/>
    <w:p>
      <w:pPr>
        <w:pStyle w:val="Heading2"/>
      </w:pPr>
      <w:r>
        <w:t xml:space="preserve">7. Timeline and Implementation Roadmap</w:t>
      </w:r>
    </w:p>
    <w:p>
      <w:pPr>
        <w:pStyle w:val="FirstParagraph"/>
      </w:pPr>
      <w:r>
        <w:t xml:space="preserve">Phase</w:t>
      </w:r>
    </w:p>
    <w:p>
      <w:pPr>
        <w:pStyle w:val="BodyText"/>
      </w:pPr>
      <w:r>
        <w:t xml:space="preserve">Key Milestones</w:t>
      </w:r>
    </w:p>
    <w:p>
      <w:pPr>
        <w:pStyle w:val="BodyText"/>
      </w:pPr>
      <w:r>
        <w:t xml:space="preserve">Australia Melbourne Focus</w:t>
      </w:r>
    </w:p>
    <w:p>
      <w:pPr>
        <w:pStyle w:val="BodyText"/>
      </w:pPr>
      <w:r>
        <w:t xml:space="preserve">Months 1-6</w:t>
      </w:r>
    </w:p>
    <w:p>
      <w:pPr>
        <w:pStyle w:val="BodyText"/>
      </w:pPr>
      <w:r>
        <w:t xml:space="preserve">Data collection from 150+ Melbourne sensor nodes; Climate profiling report</w:t>
      </w:r>
    </w:p>
    <w:p>
      <w:pPr>
        <w:pStyle w:val="BodyText"/>
      </w:pPr>
      <w:r>
        <w:t xml:space="preserve">Developing Australia-specific environmental database for automotive engineering</w:t>
      </w:r>
    </w:p>
    <w:p>
      <w:pPr>
        <w:pStyle w:val="BodyText"/>
      </w:pPr>
      <w:r>
        <w:t xml:space="preserve">Months 7-12</w:t>
      </w:r>
    </w:p>
    <w:p>
      <w:pPr>
        <w:pStyle w:val="BodyText"/>
      </w:pPr>
      <w:r>
        <w:t xml:space="preserve">Battery prototype design; CFD validation at AARC facility</w:t>
      </w:r>
    </w:p>
    <w:p>
      <w:pPr>
        <w:pStyle w:val="BodyText"/>
      </w:pPr>
      <w:r>
        <w:t xml:space="preserve">First Australian-engineered thermal management system prototype</w:t>
      </w:r>
    </w:p>
    <w:p>
      <w:pPr>
        <w:pStyle w:val="BodyText"/>
      </w:pPr>
      <w:r>
        <w:t xml:space="preserve">Months 13-18</w:t>
      </w:r>
    </w:p>
    <w:p>
      <w:pPr>
        <w:pStyle w:val="BodyText"/>
      </w:pPr>
      <w:r>
        <w:t xml:space="preserve">Charging infrastructure simulation model; Community workshop series (Melbourne suburbs)</w:t>
      </w:r>
    </w:p>
    <w:p>
      <w:pPr>
        <w:pStyle w:val="BodyText"/>
      </w:pPr>
      <w:r>
        <w:t xml:space="preserve">Urban mobility framework for Australia's largest city</w:t>
      </w:r>
    </w:p>
    <w:p>
      <w:pPr>
        <w:pStyle w:val="BodyText"/>
      </w:pPr>
      <w:r>
        <w:br/>
      </w:r>
    </w:p>
    <w:p>
      <w:pPr>
        <w:pStyle w:val="BodyText"/>
      </w:pPr>
      <w:r>
        <w:t xml:space="preserve">Months 19-24</w:t>
      </w:r>
    </w:p>
    <w:p>
      <w:pPr>
        <w:pStyle w:val="BodyText"/>
      </w:pPr>
      <w:r>
        <w:t xml:space="preserve">Pilot implementation in 3 Melbourne precincts; Policy brief to Victorian Government</w:t>
      </w:r>
    </w:p>
    <w:p>
      <w:pPr>
        <w:pStyle w:val="BodyText"/>
      </w:pPr>
      <w:r>
        <w:t xml:space="preserve">First locally validated urban EV ecosystem model for Australian cities</w:t>
      </w:r>
    </w:p>
    <w:bookmarkEnd w:id="29"/>
    <w:bookmarkStart w:id="30" w:name="X5f74aee1c2b7e1803284f9ee152bcd857ea850c"/>
    <w:p>
      <w:pPr>
        <w:pStyle w:val="Heading2"/>
      </w:pPr>
      <w:r>
        <w:t xml:space="preserve">8. Conclusion: A Strategic Imperative for Australia Melbourne</w:t>
      </w:r>
    </w:p>
    <w:p>
      <w:pPr>
        <w:pStyle w:val="FirstParagraph"/>
      </w:pPr>
      <w:r>
        <w:t xml:space="preserve">This</w:t>
      </w:r>
      <w:r>
        <w:t xml:space="preserve"> </w:t>
      </w:r>
      <w:r>
        <w:rPr>
          <w:bCs/>
          <w:b/>
        </w:rPr>
        <w:t xml:space="preserve">Research Proposal</w:t>
      </w:r>
      <w:r>
        <w:t xml:space="preserve"> </w:t>
      </w:r>
      <w:r>
        <w:t xml:space="preserve">presents a critical opportunity to position Melbourne as the innovation hub for sustainable automotive engineering in the Asia-Pacific region. By developing solutions that specifically address the challenges of operating within</w:t>
      </w:r>
      <w:r>
        <w:t xml:space="preserve"> </w:t>
      </w:r>
      <w:r>
        <w:rPr>
          <w:bCs/>
          <w:b/>
        </w:rPr>
        <w:t xml:space="preserve">Australia Melbourne</w:t>
      </w:r>
      <w:r>
        <w:t xml:space="preserve">'s unique context, this project transcends typical research by delivering immediately applicable technology and workforce development. An</w:t>
      </w:r>
      <w:r>
        <w:t xml:space="preserve"> </w:t>
      </w:r>
      <w:r>
        <w:rPr>
          <w:bCs/>
          <w:b/>
        </w:rPr>
        <w:t xml:space="preserve">Automotive Engineer</w:t>
      </w:r>
      <w:r>
        <w:t xml:space="preserve"> </w:t>
      </w:r>
      <w:r>
        <w:t xml:space="preserve">engaged in this initiative will not only advance technical capabilities but will fundamentally reshape Australia's approach to urban mobility – creating a model that can be exported to other global cities facing similar climate and infrastructure challenges. The outcomes directly support the Victorian Government's 'Melbourne 2050' plan and national net-zero targets, ensuring that as Australia transitions its automotive sector, Melbourne leads not through imitation but through contextually brilliant innovation.</w:t>
      </w:r>
    </w:p>
    <w:p>
      <w:pPr>
        <w:pStyle w:val="BodyText"/>
      </w:pPr>
      <w:r>
        <w:rPr>
          <w:iCs/>
          <w:i/>
        </w:rPr>
        <w:t xml:space="preserve">This research proposal represents a strategic investment in Australia's future mobility leadership. By embedding engineering excellence within the Australian urban reality, we move beyond theoretical frameworks to create tangible solutions for our communities – proving that sustainable automotive engineering must be born from, and serve, the specific needs of its home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Australia Melbourne</dc:title>
  <dc:creator/>
  <dc:language>en</dc:language>
  <cp:keywords/>
  <dcterms:created xsi:type="dcterms:W3CDTF">2025-12-10T12:26:41Z</dcterms:created>
  <dcterms:modified xsi:type="dcterms:W3CDTF">2025-12-10T12:26:41Z</dcterms:modified>
</cp:coreProperties>
</file>

<file path=docProps/custom.xml><?xml version="1.0" encoding="utf-8"?>
<Properties xmlns="http://schemas.openxmlformats.org/officeDocument/2006/custom-properties" xmlns:vt="http://schemas.openxmlformats.org/officeDocument/2006/docPropsVTypes"/>
</file>