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d6c58abd154f436cc3e64b81c5f020a67667c2f"/>
    <w:p>
      <w:pPr>
        <w:pStyle w:val="Heading1"/>
      </w:pPr>
      <w:r>
        <w:t xml:space="preserve">Research Proposal: Innovating the Future of Automotive Engineering Within the Policy and Innovation Ecosystem of Belgium Brussels</w:t>
      </w:r>
    </w:p>
    <w:p>
      <w:pPr>
        <w:pStyle w:val="FirstParagraph"/>
      </w:pPr>
      <w:r>
        <w:rPr>
          <w:bCs/>
          <w:b/>
        </w:rPr>
        <w:t xml:space="preserve">Abstract:</w:t>
      </w:r>
      <w:r>
        <w:t xml:space="preserve"> </w:t>
      </w:r>
      <w:r>
        <w:t xml:space="preserve">This research proposal outlines a comprehensive study focused on addressing critical challenges and opportunities within the field of Automotive Engineering, specifically tailored to the unique context of Belgium Brussels. As the political, regulatory, and innovation hub of Europe, Brussels presents an unparalleled environment for investigating how Automotive Engineers can navigate evolving EU policies (e.g., Euro 7 standards, Fit for 55), accelerate electrification adoption (EVs), enhance connected vehicle technologies, and integrate sustainable manufacturing practices. This proposal details a multi-phase research project designed to equip Automotive Engineers operating within the Belgium Brussels ecosystem with actionable insights, strategic frameworks, and collaborative networks essential for leading Europe’s automotive transition.</w:t>
      </w:r>
    </w:p>
    <w:bookmarkStart w:id="20" w:name="Xebedfc7bfbd00191829cbcbd722a41d41ba7708"/>
    <w:p>
      <w:pPr>
        <w:pStyle w:val="Heading2"/>
      </w:pPr>
      <w:r>
        <w:t xml:space="preserve">1. Introduction: The Strategic Imperative in Belgium Brussels</w:t>
      </w:r>
    </w:p>
    <w:p>
      <w:pPr>
        <w:pStyle w:val="FirstParagraph"/>
      </w:pPr>
      <w:r>
        <w:t xml:space="preserve">The automotive industry stands at a pivotal inflection point globally, driven by stringent decarbonization targets set by the European Union (EU). Belgium Brussels, as the de facto capital of the EU, is not merely a geographical location but the central nexus where automotive regulations are conceived, debated, and enacted. This unique position makes it imperative for any forward-looking</w:t>
      </w:r>
      <w:r>
        <w:t xml:space="preserve"> </w:t>
      </w:r>
      <w:r>
        <w:rPr>
          <w:bCs/>
          <w:b/>
        </w:rPr>
        <w:t xml:space="preserve">Automotive Engineer</w:t>
      </w:r>
      <w:r>
        <w:t xml:space="preserve"> </w:t>
      </w:r>
      <w:r>
        <w:t xml:space="preserve">to deeply understand and engage with this ecosystem. However, there is a significant gap: while research exists on EV technology or manufacturing processes, there is a paucity of studies specifically examining how</w:t>
      </w:r>
      <w:r>
        <w:t xml:space="preserve"> </w:t>
      </w:r>
      <w:r>
        <w:rPr>
          <w:bCs/>
          <w:b/>
        </w:rPr>
        <w:t xml:space="preserve">Automotive Engineer</w:t>
      </w:r>
      <w:r>
        <w:t xml:space="preserve">s in the heart of EU policymaking—within Belgium Brussels—can effectively translate complex regulatory landscapes into practical engineering solutions and innovative business models. This research directly addresses this critical need, positioning Brussels not as a passive location but as an active catalyst for European automotive innovation.</w:t>
      </w:r>
    </w:p>
    <w:bookmarkEnd w:id="20"/>
    <w:bookmarkStart w:id="21" w:name="X649eae6efa693b4d02c4276946d4e15a3e8080c"/>
    <w:p>
      <w:pPr>
        <w:pStyle w:val="Heading2"/>
      </w:pPr>
      <w:r>
        <w:t xml:space="preserve">2. Problem Statement: Navigating the Brussels Regulatory &amp; Innovation Landscape</w:t>
      </w:r>
    </w:p>
    <w:p>
      <w:pPr>
        <w:pStyle w:val="FirstParagraph"/>
      </w:pPr>
      <w:r>
        <w:t xml:space="preserve">Automotive Engineers working in Belgium Brussels face distinct challenges compared to those in manufacturing hubs (e.g., Ghent or Liege). They are often embedded within EU institutions (like the European Commission's Joint Research Centre), regulatory bodies, policy advisory firms, consulting companies serving the sector, or research centers strategically located near the capital. Key challenges include:</w:t>
      </w:r>
    </w:p>
    <w:p>
      <w:pPr>
        <w:numPr>
          <w:ilvl w:val="0"/>
          <w:numId w:val="1001"/>
        </w:numPr>
        <w:pStyle w:val="Compact"/>
      </w:pPr>
      <w:r>
        <w:t xml:space="preserve">Interpreting and anticipating rapidly evolving EU legislation (e.g., battery passport regulations, data sovereignty rules for connected vehicles) before they become mandatory.</w:t>
      </w:r>
    </w:p>
    <w:p>
      <w:pPr>
        <w:numPr>
          <w:ilvl w:val="0"/>
          <w:numId w:val="1001"/>
        </w:numPr>
        <w:pStyle w:val="Compact"/>
      </w:pPr>
      <w:r>
        <w:t xml:space="preserve">Collaborating effectively with policymakers to shape technically feasible yet ambitious standards.</w:t>
      </w:r>
    </w:p>
    <w:p>
      <w:pPr>
        <w:numPr>
          <w:ilvl w:val="0"/>
          <w:numId w:val="1001"/>
        </w:numPr>
        <w:pStyle w:val="Compact"/>
      </w:pPr>
      <w:r>
        <w:t xml:space="preserve">Identifying and leveraging Brussels-based innovation networks (e.g., the Clean Energy Partnership, Horizon Europe projects) to accelerate R&amp;D on sustainable mobility solutions.</w:t>
      </w:r>
    </w:p>
    <w:p>
      <w:pPr>
        <w:numPr>
          <w:ilvl w:val="0"/>
          <w:numId w:val="1001"/>
        </w:numPr>
        <w:pStyle w:val="Compact"/>
      </w:pPr>
      <w:r>
        <w:t xml:space="preserve">Navigating the complex interplay between EU-level mandates and national/regional implementation in Belgium, particularly concerning charging infrastructure deployment and circular economy initiatives for batteries.</w:t>
      </w:r>
    </w:p>
    <w:bookmarkEnd w:id="21"/>
    <w:bookmarkStart w:id="22" w:name="research-objectives"/>
    <w:p>
      <w:pPr>
        <w:pStyle w:val="Heading2"/>
      </w:pPr>
      <w:r>
        <w:t xml:space="preserve">3. Research Objectives</w:t>
      </w:r>
    </w:p>
    <w:p>
      <w:pPr>
        <w:pStyle w:val="FirstParagraph"/>
      </w:pPr>
      <w:r>
        <w:t xml:space="preserve">This project aims to achieve the following specific, measurable objectives within the Belgium Brussels context:</w:t>
      </w:r>
    </w:p>
    <w:p>
      <w:pPr>
        <w:numPr>
          <w:ilvl w:val="0"/>
          <w:numId w:val="1002"/>
        </w:numPr>
        <w:pStyle w:val="Compact"/>
      </w:pPr>
      <w:r>
        <w:t xml:space="preserve">To map and analyze the current regulatory trajectory (2024-2030) for automotive emissions, safety, and digitalization as shaped in Brussels.</w:t>
      </w:r>
    </w:p>
    <w:p>
      <w:pPr>
        <w:numPr>
          <w:ilvl w:val="0"/>
          <w:numId w:val="1002"/>
        </w:numPr>
        <w:pStyle w:val="Compact"/>
      </w:pPr>
      <w:r>
        <w:t xml:space="preserve">To identify key competencies and strategic knowledge gaps among Automotive Engineers operating within Brussels-based institutions and firms.</w:t>
      </w:r>
    </w:p>
    <w:p>
      <w:pPr>
        <w:numPr>
          <w:ilvl w:val="0"/>
          <w:numId w:val="1002"/>
        </w:numPr>
        <w:pStyle w:val="Compact"/>
      </w:pPr>
      <w:r>
        <w:t xml:space="preserve">To develop a practical framework ("Brussels Innovation Navigator") guiding Automotive Engineers in proactively engaging with EU policy processes to drive innovation.</w:t>
      </w:r>
    </w:p>
    <w:p>
      <w:pPr>
        <w:numPr>
          <w:ilvl w:val="0"/>
          <w:numId w:val="1002"/>
        </w:numPr>
        <w:pStyle w:val="Compact"/>
      </w:pPr>
      <w:r>
        <w:t xml:space="preserve">To establish a collaborative network of leading Belgian automotive engineering professionals, EU policymakers, and research institutions in the Brussels region (e.g., KU Leuven, Vrije Universiteit Brussel) to foster continuous knowledge exchange.</w:t>
      </w:r>
    </w:p>
    <w:bookmarkEnd w:id="22"/>
    <w:bookmarkStart w:id="23" w:name="Xc4592463ac452ad04821bfbf5354b8246560ff6"/>
    <w:p>
      <w:pPr>
        <w:pStyle w:val="Heading2"/>
      </w:pPr>
      <w:r>
        <w:t xml:space="preserve">4. Methodology: Contextualized Research for Belgium Brussels</w:t>
      </w:r>
    </w:p>
    <w:p>
      <w:pPr>
        <w:pStyle w:val="FirstParagraph"/>
      </w:pPr>
      <w:r>
        <w:t xml:space="preserve">The research will employ a mixed-methods approach, deliberately centered on the Belgium Brussels environment:</w:t>
      </w:r>
    </w:p>
    <w:p>
      <w:pPr>
        <w:numPr>
          <w:ilvl w:val="0"/>
          <w:numId w:val="1003"/>
        </w:numPr>
        <w:pStyle w:val="Compact"/>
      </w:pPr>
      <w:r>
        <w:rPr>
          <w:bCs/>
          <w:b/>
        </w:rPr>
        <w:t xml:space="preserve">Qualitative Policy Analysis:</w:t>
      </w:r>
      <w:r>
        <w:t xml:space="preserve"> </w:t>
      </w:r>
      <w:r>
        <w:t xml:space="preserve">In-depth review of EU legislative proposals (e.g., revised Euro 7 directive), Commission impact assessments, and committee reports originating in Brussels. This analysis will identify regulatory pain points directly impacting engineering teams.</w:t>
      </w:r>
    </w:p>
    <w:p>
      <w:pPr>
        <w:numPr>
          <w:ilvl w:val="0"/>
          <w:numId w:val="1003"/>
        </w:numPr>
        <w:pStyle w:val="Compact"/>
      </w:pPr>
      <w:r>
        <w:rPr>
          <w:bCs/>
          <w:b/>
        </w:rPr>
        <w:t xml:space="preserve">Stakeholder Interviews &amp; Surveys:</w:t>
      </w:r>
      <w:r>
        <w:t xml:space="preserve"> </w:t>
      </w:r>
      <w:r>
        <w:t xml:space="preserve">Conducting structured interviews with 30+ key actors: Automotive Engineers at companies like CEVA Logistics (with strong EU policy engagement), engineers within the European Commission's Transport Directorate-General, representatives from Flanders' automotive cluster (Flanders Make) based in Brussels, and academics at Brussels-affiliated universities. Surveys will quantify skill gaps.</w:t>
      </w:r>
    </w:p>
    <w:p>
      <w:pPr>
        <w:numPr>
          <w:ilvl w:val="0"/>
          <w:numId w:val="1003"/>
        </w:numPr>
        <w:pStyle w:val="Compact"/>
      </w:pPr>
      <w:r>
        <w:rPr>
          <w:bCs/>
          <w:b/>
        </w:rPr>
        <w:t xml:space="preserve">Case Studies:</w:t>
      </w:r>
      <w:r>
        <w:t xml:space="preserve"> </w:t>
      </w:r>
      <w:r>
        <w:t xml:space="preserve">Examining specific instances where engineering input significantly influenced EU policy (e.g., contributions to the Battery Regulation) or where misalignment caused delays, all within the Belgium Brussels operational context.</w:t>
      </w:r>
    </w:p>
    <w:p>
      <w:pPr>
        <w:numPr>
          <w:ilvl w:val="0"/>
          <w:numId w:val="1003"/>
        </w:numPr>
        <w:pStyle w:val="Compact"/>
      </w:pPr>
      <w:r>
        <w:rPr>
          <w:bCs/>
          <w:b/>
        </w:rPr>
        <w:t xml:space="preserve">Actionable Framework Co-creation:</w:t>
      </w:r>
      <w:r>
        <w:t xml:space="preserve"> </w:t>
      </w:r>
      <w:r>
        <w:t xml:space="preserve">Facilitating workshops in Brussels with engineers and policymakers to co-design the "Brussels Innovation Navigator" tool, ensuring its practical utility for</w:t>
      </w:r>
      <w:r>
        <w:t xml:space="preserve"> </w:t>
      </w:r>
      <w:r>
        <w:rPr>
          <w:bCs/>
          <w:b/>
        </w:rPr>
        <w:t xml:space="preserve">Automotive Engineer</w:t>
      </w:r>
      <w:r>
        <w:t xml:space="preserve">s operating in this specific ecosystem.</w:t>
      </w:r>
    </w:p>
    <w:bookmarkEnd w:id="23"/>
    <w:bookmarkStart w:id="24" w:name="X3874fa3423e34fad8e82030dcadb5fb208a788e"/>
    <w:p>
      <w:pPr>
        <w:pStyle w:val="Heading2"/>
      </w:pPr>
      <w:r>
        <w:t xml:space="preserve">5. Expected Outcomes &amp; Significance for Belgium Brussels</w:t>
      </w:r>
    </w:p>
    <w:p>
      <w:pPr>
        <w:pStyle w:val="FirstParagraph"/>
      </w:pPr>
      <w:r>
        <w:t xml:space="preserve">This research will deliver tangible outcomes directly benefiting the Automotive Engineering profession and the Belgium Brussels innovation ecosystem:</w:t>
      </w:r>
    </w:p>
    <w:p>
      <w:pPr>
        <w:numPr>
          <w:ilvl w:val="0"/>
          <w:numId w:val="1004"/>
        </w:numPr>
        <w:pStyle w:val="Compact"/>
      </w:pPr>
      <w:r>
        <w:rPr>
          <w:bCs/>
          <w:b/>
        </w:rPr>
        <w:t xml:space="preserve">A Comprehensive Regulatory Roadmap:</w:t>
      </w:r>
      <w:r>
        <w:t xml:space="preserve"> </w:t>
      </w:r>
      <w:r>
        <w:t xml:space="preserve">A dynamic, publicly accessible resource detailing EU automotive policy timelines, key stakeholders (in Brussels), and anticipated engineering implications for 2024-2030.</w:t>
      </w:r>
    </w:p>
    <w:p>
      <w:pPr>
        <w:numPr>
          <w:ilvl w:val="0"/>
          <w:numId w:val="1004"/>
        </w:numPr>
        <w:pStyle w:val="Compact"/>
      </w:pPr>
      <w:r>
        <w:rPr>
          <w:bCs/>
          <w:b/>
        </w:rPr>
        <w:t xml:space="preserve">The "Brussels Innovation Navigator" Framework:</w:t>
      </w:r>
      <w:r>
        <w:t xml:space="preserve"> </w:t>
      </w:r>
      <w:r>
        <w:t xml:space="preserve">A practical toolkit enabling</w:t>
      </w:r>
      <w:r>
        <w:t xml:space="preserve"> </w:t>
      </w:r>
      <w:r>
        <w:rPr>
          <w:bCs/>
          <w:b/>
        </w:rPr>
        <w:t xml:space="preserve">Automotive Engineer</w:t>
      </w:r>
      <w:r>
        <w:t xml:space="preserve">s to systematically identify policy opportunities, prepare evidence-based contributions, and build effective stakeholder relationships within the Brussels ecosystem.</w:t>
      </w:r>
    </w:p>
    <w:p>
      <w:pPr>
        <w:numPr>
          <w:ilvl w:val="0"/>
          <w:numId w:val="1004"/>
        </w:numPr>
        <w:pStyle w:val="Compact"/>
      </w:pPr>
      <w:r>
        <w:rPr>
          <w:bCs/>
          <w:b/>
        </w:rPr>
        <w:t xml:space="preserve">A Sustainable Professional Network:</w:t>
      </w:r>
      <w:r>
        <w:t xml:space="preserve"> </w:t>
      </w:r>
      <w:r>
        <w:t xml:space="preserve">A formalized network of Belgian automotive engineers based in Brussels, facilitating ongoing collaboration and knowledge sharing on policy and technical challenges.</w:t>
      </w:r>
    </w:p>
    <w:p>
      <w:pPr>
        <w:numPr>
          <w:ilvl w:val="0"/>
          <w:numId w:val="1004"/>
        </w:numPr>
        <w:pStyle w:val="Compact"/>
      </w:pPr>
      <w:r>
        <w:rPr>
          <w:bCs/>
          <w:b/>
        </w:rPr>
        <w:t xml:space="preserve">Policy Recommendations for EU Institutions:</w:t>
      </w:r>
      <w:r>
        <w:t xml:space="preserve"> </w:t>
      </w:r>
      <w:r>
        <w:t xml:space="preserve">Evidence-based suggestions for improving the dialogue between policymakers (in Brussels) and the engineering community to create more effective, implementable regulations.</w:t>
      </w:r>
    </w:p>
    <w:p>
      <w:pPr>
        <w:pStyle w:val="FirstParagraph"/>
      </w:pPr>
      <w:r>
        <w:t xml:space="preserve">The significance of this work is profound. By focusing squarely on the Belgium Brussels context – where automotive policy is forged – this research moves beyond generic technical studies. It empowers</w:t>
      </w:r>
      <w:r>
        <w:t xml:space="preserve"> </w:t>
      </w:r>
      <w:r>
        <w:rPr>
          <w:bCs/>
          <w:b/>
        </w:rPr>
        <w:t xml:space="preserve">Automotive Engineer</w:t>
      </w:r>
      <w:r>
        <w:t xml:space="preserve">s not just as implementers, but as strategic advisors within the very heart of Europe’s mobility transition. Success will position Belgium, through its capital city Brussels, as a leader in fostering the next generation of automotive engineering talent equipped to thrive in the regulatory and innovation landscape shaping Europe's future mobility.</w:t>
      </w:r>
    </w:p>
    <w:bookmarkEnd w:id="24"/>
    <w:bookmarkStart w:id="25" w:name="X74d0d346c784e8f95ce2534619bf3af8bcb87b9"/>
    <w:p>
      <w:pPr>
        <w:pStyle w:val="Heading2"/>
      </w:pPr>
      <w:r>
        <w:t xml:space="preserve">6. Conclusion: A Catalyst for Belgian Automotive Engineering Excellence</w:t>
      </w:r>
    </w:p>
    <w:p>
      <w:pPr>
        <w:pStyle w:val="FirstParagraph"/>
      </w:pPr>
      <w:r>
        <w:t xml:space="preserve">The transition to sustainable mobility is not solely a technological challenge; it is fundamentally a policy, regulatory, and collaborative endeavor. The city of Brussels, as the crucible of EU automotive governance, provides an indispensable setting for this research. This</w:t>
      </w:r>
      <w:r>
        <w:t xml:space="preserve"> </w:t>
      </w:r>
      <w:r>
        <w:rPr>
          <w:bCs/>
          <w:b/>
        </w:rPr>
        <w:t xml:space="preserve">Research Proposal</w:t>
      </w:r>
      <w:r>
        <w:t xml:space="preserve"> </w:t>
      </w:r>
      <w:r>
        <w:t xml:space="preserve">outlines a vital initiative to bridge the gap between evolving EU policy in Belgium Brussels and the practical needs of</w:t>
      </w:r>
      <w:r>
        <w:t xml:space="preserve"> </w:t>
      </w:r>
      <w:r>
        <w:rPr>
          <w:bCs/>
          <w:b/>
        </w:rPr>
        <w:t xml:space="preserve">Automotive Engineer</w:t>
      </w:r>
      <w:r>
        <w:t xml:space="preserve">s. By generating targeted knowledge, building strategic capacity within the engineering workforce operating from Brussels, and fostering critical collaboration networks, this project will directly contribute to strengthening Belgium's position as a leader in sustainable automotive innovation. The outcomes will provide an invaluable resource for engineers navigating their careers in this dynamic environment and support the broader European goal of a competitive, green automotive sector. We request support to launch this essential research at the heart of Europe's decision-making process: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Belgium Brussels</dc:title>
  <dc:creator/>
  <dc:language>en</dc:language>
  <cp:keywords/>
  <dcterms:created xsi:type="dcterms:W3CDTF">2026-07-23T00:09:25Z</dcterms:created>
  <dcterms:modified xsi:type="dcterms:W3CDTF">2026-07-23T00:09:25Z</dcterms:modified>
</cp:coreProperties>
</file>

<file path=docProps/custom.xml><?xml version="1.0" encoding="utf-8"?>
<Properties xmlns="http://schemas.openxmlformats.org/officeDocument/2006/custom-properties" xmlns:vt="http://schemas.openxmlformats.org/officeDocument/2006/docPropsVTypes"/>
</file>