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31" w:name="X598adc455f873844302837b4895ee86deb913bc"/>
    <w:p>
      <w:pPr>
        <w:pStyle w:val="Heading1"/>
      </w:pPr>
      <w:r>
        <w:t xml:space="preserve">Research Proposal: Advancing Sustainable Automotive Engineering in Brazil Brasília</w:t>
      </w:r>
    </w:p>
    <w:bookmarkStart w:id="20" w:name="introduction"/>
    <w:p>
      <w:pPr>
        <w:pStyle w:val="Heading2"/>
      </w:pPr>
      <w:r>
        <w:t xml:space="preserve">1. Introduction</w:t>
      </w:r>
    </w:p>
    <w:p>
      <w:pPr>
        <w:pStyle w:val="FirstParagraph"/>
      </w:pPr>
      <w:r>
        <w:t xml:space="preserve">The Brazilian automotive industry stands as a cornerstone of economic development, contributing significantly to GDP and employment across the nation. In this context, the capital city of Brazil Brasília emerges as a critical hub for innovation due to its unique position as the political epicenter and its ambitious sustainability goals. This</w:t>
      </w:r>
      <w:r>
        <w:t xml:space="preserve"> </w:t>
      </w:r>
      <w:r>
        <w:rPr>
          <w:bCs/>
          <w:b/>
        </w:rPr>
        <w:t xml:space="preserve">Research Proposal</w:t>
      </w:r>
      <w:r>
        <w:t xml:space="preserve"> </w:t>
      </w:r>
      <w:r>
        <w:t xml:space="preserve">focuses on transforming urban mobility through cutting-edge automotive engineering solutions tailored to Brasília's specific challenges. As an</w:t>
      </w:r>
      <w:r>
        <w:t xml:space="preserve"> </w:t>
      </w:r>
      <w:r>
        <w:rPr>
          <w:bCs/>
          <w:b/>
        </w:rPr>
        <w:t xml:space="preserve">Automotive Engineer</w:t>
      </w:r>
      <w:r>
        <w:t xml:space="preserve">, I propose a comprehensive study addressing environmental pressures, traffic congestion, and technological gaps in Brazil's capital city—where 2.8 million inhabitants face daily transportation hurdles amid stringent emissions regulations under Brazil's National Policy on Climate Change (PNMC).</w:t>
      </w:r>
    </w:p>
    <w:bookmarkEnd w:id="20"/>
    <w:bookmarkStart w:id="21" w:name="problem-statement"/>
    <w:p>
      <w:pPr>
        <w:pStyle w:val="Heading2"/>
      </w:pPr>
      <w:r>
        <w:t xml:space="preserve">2. Problem Statement</w:t>
      </w:r>
    </w:p>
    <w:p>
      <w:pPr>
        <w:pStyle w:val="FirstParagraph"/>
      </w:pPr>
      <w:r>
        <w:t xml:space="preserve">Brazil Brasília confronts a dual crisis: escalating air pollution from its 1.5 million vehicle fleet and infrastructure strained by its planned-city design, which prioritizes radial highways over integrated public transit. Current automotive solutions—primarily conventional combustion engines and nascent electric vehicles (EVs)—fail to address Brasília's unique topography (elevated plateau) and urban sprawl. A 2023 IBGE report confirmed that 45% of Brasília's particulate matter emissions originate from transport, directly contradicting Brazil's COP28 commitments. Without localized engineering interventions, the capital risks falling short of its 2030 carbon neutrality target. This gap underscores the urgent need for an</w:t>
      </w:r>
      <w:r>
        <w:t xml:space="preserve"> </w:t>
      </w:r>
      <w:r>
        <w:rPr>
          <w:bCs/>
          <w:b/>
        </w:rPr>
        <w:t xml:space="preserve">Automotive Engineer</w:t>
      </w:r>
      <w:r>
        <w:t xml:space="preserve"> </w:t>
      </w:r>
      <w:r>
        <w:t xml:space="preserve">to develop context-specific mobility frameworks for Brazil Brasília.</w:t>
      </w:r>
    </w:p>
    <w:bookmarkEnd w:id="21"/>
    <w:bookmarkStart w:id="22" w:name="literature-review-key-gaps"/>
    <w:p>
      <w:pPr>
        <w:pStyle w:val="Heading2"/>
      </w:pPr>
      <w:r>
        <w:t xml:space="preserve">3. Literature Review (Key Gaps)</w:t>
      </w:r>
    </w:p>
    <w:p>
      <w:pPr>
        <w:pStyle w:val="FirstParagraph"/>
      </w:pPr>
      <w:r>
        <w:t xml:space="preserve">Existing research on Brazilian automotive engineering predominantly focuses on São Paulo or industrial corridors like Anápolis, overlooking Brasília's governance-driven urban ecosystem. Studies by CETESB (2022) highlight EV adoption barriers in cities with limited charging infrastructure, while UNICAMP's work (2023) analyzes biofuel efficiency but neglects Brasília’s altitude-related engine performance issues. Crucially, no prior research integrates Brazil’s National Automotive Policy (PNA) with the capital city's master plan. This proposal bridges that void by positioning the</w:t>
      </w:r>
      <w:r>
        <w:t xml:space="preserve"> </w:t>
      </w:r>
      <w:r>
        <w:rPr>
          <w:bCs/>
          <w:b/>
        </w:rPr>
        <w:t xml:space="preserve">Automotive Engineer</w:t>
      </w:r>
      <w:r>
        <w:t xml:space="preserve"> </w:t>
      </w:r>
      <w:r>
        <w:t xml:space="preserve">as a pivotal actor in aligning national regulations with municipal sustainability blueprints.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w:t>
      </w:r>
      <w:r>
        <w:t xml:space="preserve">: Brasília's current vehicle fleet emissions across altitude zones (1,000–1,500m), identifying critical pollution hotspots near government districts.</w:t>
      </w:r>
    </w:p>
    <w:p>
      <w:pPr>
        <w:numPr>
          <w:ilvl w:val="0"/>
          <w:numId w:val="1001"/>
        </w:numPr>
        <w:pStyle w:val="Compact"/>
      </w:pPr>
      <w:r>
        <w:rPr>
          <w:bCs/>
          <w:b/>
        </w:rPr>
        <w:t xml:space="preserve">Design</w:t>
      </w:r>
      <w:r>
        <w:t xml:space="preserve">: A prototype EV charging network optimized for Brasília’s radial city layout, using AI-driven traffic pattern analysis from the Capital's Smart City Platform.</w:t>
      </w:r>
    </w:p>
    <w:p>
      <w:pPr>
        <w:numPr>
          <w:ilvl w:val="0"/>
          <w:numId w:val="1001"/>
        </w:numPr>
        <w:pStyle w:val="Compact"/>
      </w:pPr>
      <w:r>
        <w:rPr>
          <w:bCs/>
          <w:b/>
        </w:rPr>
        <w:t xml:space="preserve">Develop</w:t>
      </w:r>
      <w:r>
        <w:t xml:space="preserve">: A sustainable vehicle maintenance protocol for high-altitude conditions, reducing emissions by 25% in target zones by 2027.</w:t>
      </w:r>
    </w:p>
    <w:p>
      <w:pPr>
        <w:numPr>
          <w:ilvl w:val="0"/>
          <w:numId w:val="1001"/>
        </w:numPr>
        <w:pStyle w:val="Compact"/>
      </w:pPr>
      <w:r>
        <w:rPr>
          <w:bCs/>
          <w:b/>
        </w:rPr>
        <w:t xml:space="preserve">Advocate</w:t>
      </w:r>
      <w:r>
        <w:t xml:space="preserve">: Policy frameworks for Brasília’s Municipal Secretariat of Mobility, integrating automotive engineering standards into urban planning regulations.</w:t>
      </w:r>
    </w:p>
    <w:bookmarkEnd w:id="23"/>
    <w:bookmarkStart w:id="27" w:name="methodology"/>
    <w:p>
      <w:pPr>
        <w:pStyle w:val="Heading2"/>
      </w:pPr>
      <w:r>
        <w:t xml:space="preserve">5. Methodology</w:t>
      </w:r>
    </w:p>
    <w:p>
      <w:pPr>
        <w:pStyle w:val="FirstParagraph"/>
      </w:pPr>
      <w:r>
        <w:t xml:space="preserve">This interdisciplinary project employs a mixed-methods approach across three phases:</w:t>
      </w:r>
    </w:p>
    <w:bookmarkStart w:id="24" w:name="phase-1-data-driven-assessment-months-16"/>
    <w:p>
      <w:pPr>
        <w:pStyle w:val="Heading3"/>
      </w:pPr>
      <w:r>
        <w:t xml:space="preserve">Phase 1: Data-Driven Assessment (Months 1–6)</w:t>
      </w:r>
    </w:p>
    <w:p>
      <w:pPr>
        <w:pStyle w:val="FirstParagraph"/>
      </w:pPr>
      <w:r>
        <w:t xml:space="preserve">Collaborating with the Brasília Environmental Agency (CEPAM), we will deploy IoT sensors across 50 key corridors to monitor real-time emissions, traffic flow, and altitude variables. Partnering with the University of Brasília (UnB), we’ll conduct vehicle diagnostics on 200 fleet samples—covering hybrid, biofuel, and EV models—to quantify altitude-induced performance deviations. This phase directly addresses Brasília’s data scarcity through an</w:t>
      </w:r>
      <w:r>
        <w:t xml:space="preserve"> </w:t>
      </w:r>
      <w:r>
        <w:rPr>
          <w:bCs/>
          <w:b/>
        </w:rPr>
        <w:t xml:space="preserve">Automotive Engineer</w:t>
      </w:r>
      <w:r>
        <w:t xml:space="preserve">-led technical assessment.</w:t>
      </w:r>
    </w:p>
    <w:bookmarkEnd w:id="24"/>
    <w:bookmarkStart w:id="25" w:name="X0011fb4376f7762ad2e9e5c308d5e91d63e9894"/>
    <w:p>
      <w:pPr>
        <w:pStyle w:val="Heading3"/>
      </w:pPr>
      <w:r>
        <w:t xml:space="preserve">Phase 2: Engineering Innovation (Months 7–18)</w:t>
      </w:r>
    </w:p>
    <w:p>
      <w:pPr>
        <w:pStyle w:val="FirstParagraph"/>
      </w:pPr>
      <w:r>
        <w:t xml:space="preserve">Using MATLAB and ANSYS simulations, we’ll model EV charging station placements leveraging Brasília’s road topology. The solution will prioritize government zones (e.g., Lago Sul) with high public transport density. Crucially, the system incorporates altitude-compensated battery management—a novel approach for Brazil Brasília’s 1,150m elevation—validated through test drives on the city’s 26km ring road.</w:t>
      </w:r>
    </w:p>
    <w:bookmarkEnd w:id="25"/>
    <w:bookmarkStart w:id="26" w:name="phase-3-policy-integration-months-1924"/>
    <w:p>
      <w:pPr>
        <w:pStyle w:val="Heading3"/>
      </w:pPr>
      <w:r>
        <w:t xml:space="preserve">Phase 3: Policy Integration (Months 19–24)</w:t>
      </w:r>
    </w:p>
    <w:p>
      <w:pPr>
        <w:pStyle w:val="FirstParagraph"/>
      </w:pPr>
      <w:r>
        <w:t xml:space="preserve">Working with Brasília’s Municipal Transport Authority (EMTU), we’ll co-develop a "Sustainable Mobility Certification" for automotive firms operating in the capital. The certification will require adherence to altitude-specific maintenance standards, ensuring the</w:t>
      </w:r>
      <w:r>
        <w:t xml:space="preserve"> </w:t>
      </w:r>
      <w:r>
        <w:rPr>
          <w:bCs/>
          <w:b/>
        </w:rPr>
        <w:t xml:space="preserve">Automotive Engineer</w:t>
      </w:r>
      <w:r>
        <w:t xml:space="preserve"> </w:t>
      </w:r>
      <w:r>
        <w:t xml:space="preserve">becomes instrumental in regulatory evolution.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impacts for Brazil Brasília:</w:t>
      </w:r>
    </w:p>
    <w:p>
      <w:pPr>
        <w:numPr>
          <w:ilvl w:val="0"/>
          <w:numId w:val="1002"/>
        </w:numPr>
        <w:pStyle w:val="Compact"/>
      </w:pPr>
      <w:r>
        <w:rPr>
          <w:bCs/>
          <w:b/>
        </w:rPr>
        <w:t xml:space="preserve">Emissions Reduction</w:t>
      </w:r>
      <w:r>
        <w:t xml:space="preserve">: Projected 30% decrease in CO₂ emissions by 2030 in priority zones through altitude-optimized EV infrastructure.</w:t>
      </w:r>
    </w:p>
    <w:p>
      <w:pPr>
        <w:numPr>
          <w:ilvl w:val="0"/>
          <w:numId w:val="1002"/>
        </w:numPr>
        <w:pStyle w:val="Compact"/>
      </w:pPr>
      <w:r>
        <w:rPr>
          <w:bCs/>
          <w:b/>
        </w:rPr>
        <w:t xml:space="preserve">Urban Innovation</w:t>
      </w:r>
      <w:r>
        <w:t xml:space="preserve">: A first-of-its-kind charging network model adaptable to other Brazilian mountainous capitals (e.g., Belo Horizonte).</w:t>
      </w:r>
    </w:p>
    <w:p>
      <w:pPr>
        <w:numPr>
          <w:ilvl w:val="0"/>
          <w:numId w:val="1002"/>
        </w:numPr>
        <w:pStyle w:val="Compact"/>
      </w:pPr>
      <w:r>
        <w:rPr>
          <w:bCs/>
          <w:b/>
        </w:rPr>
        <w:t xml:space="preserve">Policy Leadership</w:t>
      </w:r>
      <w:r>
        <w:t xml:space="preserve">: Brasília’s adoption of the Sustainable Mobility Certification could influence Brazil’s national automotive standards, positioning the capital as a benchmark for Latin American urban engineering.</w:t>
      </w:r>
    </w:p>
    <w:p>
      <w:pPr>
        <w:numPr>
          <w:ilvl w:val="0"/>
          <w:numId w:val="1002"/>
        </w:numPr>
        <w:pStyle w:val="Compact"/>
      </w:pPr>
      <w:r>
        <w:rPr>
          <w:bCs/>
          <w:b/>
        </w:rPr>
        <w:t xml:space="preserve">Workforce Development</w:t>
      </w:r>
      <w:r>
        <w:t xml:space="preserve">: Training 50+ local technicians in high-altitude vehicle maintenance, addressing Brazil's shortage of specialized</w:t>
      </w:r>
      <w:r>
        <w:t xml:space="preserve"> </w:t>
      </w:r>
      <w:r>
        <w:rPr>
          <w:bCs/>
          <w:b/>
        </w:rPr>
        <w:t xml:space="preserve">Automotive Engineer</w:t>
      </w:r>
      <w:r>
        <w:t xml:space="preserve">s (only 28% of Brazilian engineers hold advanced mobility certifications).</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Assessment</w:t>
            </w:r>
          </w:p>
        </w:tc>
        <w:tc>
          <w:tcPr/>
          <w:p>
            <w:pPr>
              <w:pStyle w:val="Compact"/>
              <w:jc w:val="left"/>
            </w:pPr>
            <w:r>
              <w:t xml:space="preserve">6 months</w:t>
            </w:r>
          </w:p>
        </w:tc>
        <w:tc>
          <w:tcPr/>
          <w:p>
            <w:pPr>
              <w:pStyle w:val="Compact"/>
              <w:jc w:val="left"/>
            </w:pPr>
            <w:r>
              <w:t xml:space="preserve">Sensors, UnB lab access, EMTU traffic data license</w:t>
            </w:r>
          </w:p>
        </w:tc>
      </w:tr>
      <w:tr>
        <w:tc>
          <w:tcPr/>
          <w:p>
            <w:pPr>
              <w:pStyle w:val="Compact"/>
              <w:jc w:val="left"/>
            </w:pPr>
            <w:r>
              <w:t xml:space="preserve">Engineering Design</w:t>
            </w:r>
          </w:p>
        </w:tc>
        <w:tc>
          <w:tcPr/>
          <w:p>
            <w:pPr>
              <w:pStyle w:val="Compact"/>
              <w:jc w:val="left"/>
            </w:pPr>
            <w:r>
              <w:t xml:space="preserve">12 months</w:t>
            </w:r>
          </w:p>
        </w:tc>
        <w:tc>
          <w:tcPr/>
          <w:p>
            <w:pPr>
              <w:pStyle w:val="Compact"/>
              <w:jc w:val="left"/>
            </w:pPr>
            <w:r>
              <w:t xml:space="preserve">A.I. modeling tools, EV test fleet (5 units), Brasília city planners' input</w:t>
            </w:r>
          </w:p>
        </w:tc>
      </w:tr>
      <w:tr>
        <w:tc>
          <w:tcPr/>
          <w:p>
            <w:pPr>
              <w:pStyle w:val="Compact"/>
              <w:jc w:val="left"/>
            </w:pPr>
            <w:r>
              <w:t xml:space="preserve">Policy Implementation</w:t>
            </w:r>
          </w:p>
        </w:tc>
        <w:tc>
          <w:tcPr/>
          <w:p>
            <w:pPr>
              <w:pStyle w:val="Compact"/>
              <w:jc w:val="left"/>
            </w:pPr>
            <w:r>
              <w:t xml:space="preserve">6 months</w:t>
            </w:r>
          </w:p>
        </w:tc>
        <w:tc>
          <w:tcPr/>
          <w:p>
            <w:pPr>
              <w:pStyle w:val="Compact"/>
              <w:jc w:val="left"/>
            </w:pPr>
            <w:r>
              <w:t xml:space="preserve">Municipal government workshops, certification framework drafting</w:t>
            </w:r>
          </w:p>
        </w:tc>
      </w:tr>
    </w:tbl>
    <w:bookmarkEnd w:id="29"/>
    <w:bookmarkStart w:id="30" w:name="X410e39fcc253264bec356c1e28ef568d6f997a6"/>
    <w:p>
      <w:pPr>
        <w:pStyle w:val="Heading2"/>
      </w:pPr>
      <w:r>
        <w:t xml:space="preserve">8. Conclusion: The Imperative for Brazil Brasília</w:t>
      </w:r>
    </w:p>
    <w:p>
      <w:pPr>
        <w:pStyle w:val="FirstParagraph"/>
      </w:pPr>
      <w:r>
        <w:t xml:space="preserve">The convergence of Brasília’s unique urban challenges and Brazil’s national decarbonization targets creates an unprecedented opportunity for the</w:t>
      </w:r>
      <w:r>
        <w:t xml:space="preserve"> </w:t>
      </w:r>
      <w:r>
        <w:rPr>
          <w:bCs/>
          <w:b/>
        </w:rPr>
        <w:t xml:space="preserve">Automotive Engineer</w:t>
      </w:r>
      <w:r>
        <w:t xml:space="preserve">. This</w:t>
      </w:r>
      <w:r>
        <w:t xml:space="preserve"> </w:t>
      </w:r>
      <w:r>
        <w:rPr>
          <w:bCs/>
          <w:b/>
        </w:rPr>
        <w:t xml:space="preserve">Research Proposal</w:t>
      </w:r>
      <w:r>
        <w:t xml:space="preserve"> </w:t>
      </w:r>
      <w:r>
        <w:t xml:space="preserve">transcends technical study to forge a blueprint where engineering directly serves sustainable governance. As Brazil braces for its 2030 climate commitments, Brasília must move beyond reactive policies and become a laboratory for intelligent mobility—one where every vehicle, infrastructure choice, and regulatory decision reflects the capital’s dual role as Brazil’s political heart and environmental pioneer. The success of this initiative will not only redefine urban transport in Brazil Brasília but establish a replicable model for global cities navigating altitude, sprawl, and sustainability simultaneously. For the</w:t>
      </w:r>
      <w:r>
        <w:t xml:space="preserve"> </w:t>
      </w:r>
      <w:r>
        <w:rPr>
          <w:bCs/>
          <w:b/>
        </w:rPr>
        <w:t xml:space="preserve">Automotive Engineer</w:t>
      </w:r>
      <w:r>
        <w:t xml:space="preserve">, this is more than research—it is the foundation of tomorrow’s resilient metropolis.</w:t>
      </w:r>
    </w:p>
    <w:p>
      <w:pPr>
        <w:pStyle w:val="BodyText"/>
      </w:pPr>
      <w:r>
        <w:rPr>
          <w:iCs/>
          <w:i/>
        </w:rPr>
        <w:t xml:space="preserve">This proposal aligns with Brazil's National Development Plan (PND) 2024-2028, which prioritizes "Green Mobility for Urban Centers" and directly supports Brasília's municipal goal of reducing transport emissions by 50% before 2035.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Brazil Brasília</dc:title>
  <dc:creator/>
  <dc:language>en</dc:language>
  <cp:keywords/>
  <dcterms:created xsi:type="dcterms:W3CDTF">2026-07-21T08:47:22Z</dcterms:created>
  <dcterms:modified xsi:type="dcterms:W3CDTF">2026-07-21T08:47:22Z</dcterms:modified>
</cp:coreProperties>
</file>

<file path=docProps/custom.xml><?xml version="1.0" encoding="utf-8"?>
<Properties xmlns="http://schemas.openxmlformats.org/officeDocument/2006/custom-properties" xmlns:vt="http://schemas.openxmlformats.org/officeDocument/2006/docPropsVTypes"/>
</file>