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Cold-Climate</w:t>
      </w:r>
      <w:r>
        <w:t xml:space="preserve"> </w:t>
      </w:r>
      <w:r>
        <w:t xml:space="preserve">Electrification</w:t>
      </w:r>
      <w:r>
        <w:t xml:space="preserve"> </w:t>
      </w:r>
      <w:r>
        <w:t xml:space="preserve">in</w:t>
      </w:r>
      <w:r>
        <w:t xml:space="preserve"> </w:t>
      </w:r>
      <w:r>
        <w:t xml:space="preserve">China</w:t>
      </w:r>
      <w:r>
        <w:t xml:space="preserve"> </w:t>
      </w:r>
      <w:r>
        <w:t xml:space="preserve">Beijing</w:t>
      </w:r>
    </w:p>
    <w:bookmarkStart w:id="31" w:name="X5efd7a6e2ffad5893f162d39cd4f88b95b39d48"/>
    <w:p>
      <w:pPr>
        <w:pStyle w:val="Heading1"/>
      </w:pPr>
      <w:r>
        <w:t xml:space="preserve">Research Proposal: Advancing Automotive Engineering for Cold-Climate Electrification in China Beijing</w:t>
      </w:r>
    </w:p>
    <w:bookmarkStart w:id="20" w:name="abstract"/>
    <w:p>
      <w:pPr>
        <w:pStyle w:val="Heading2"/>
      </w:pPr>
      <w:r>
        <w:t xml:space="preserve">Abstract</w:t>
      </w:r>
    </w:p>
    <w:p>
      <w:pPr>
        <w:pStyle w:val="FirstParagraph"/>
      </w:pPr>
      <w:r>
        <w:t xml:space="preserve">This Research Proposal outlines a critical initiative addressing the unique challenges facing the Automotive Engineer profession within China's capital city, Beijing. As the epicenter of China's New Energy Vehicle (NEV) policy and innovation, Beijing presents an unparalleled environment for developing next-generation automotive engineering solutions. This study targets the urgent need to enhance electric vehicle (EV) performance in sub-zero temperatures—a persistent barrier to widespread adoption in northern Chinese cities like Beijing. By integrating cutting-edge materials science, intelligent thermal management systems, and AI-driven predictive analytics within a China Beijing-specific context, this project will establish new benchmarks for Automotive Engineer professionals operating in one of the world's most dynamic automotive markets.</w:t>
      </w:r>
    </w:p>
    <w:bookmarkEnd w:id="20"/>
    <w:bookmarkStart w:id="21" w:name="X0767afedf6b68c4031e6936716fe1a35895453f"/>
    <w:p>
      <w:pPr>
        <w:pStyle w:val="Heading2"/>
      </w:pPr>
      <w:r>
        <w:t xml:space="preserve">1. Introduction: The Strategic Imperative in China Beijing</w:t>
      </w:r>
    </w:p>
    <w:p>
      <w:pPr>
        <w:pStyle w:val="FirstParagraph"/>
      </w:pPr>
      <w:r>
        <w:t xml:space="preserve">Beijing stands at the forefront of China's automotive revolution, hosting key research institutions like Tsinghua University's School of Automotive Engineering, BAIC Group’s R&amp;D headquarters, and the Beijing Municipal Commission of Economy and Information Technology. As part of China’s "Dual Carbon" strategy (peak carbon by 2030, carbon neutrality by 2060), Beijing mandates that NEV sales must reach 35% of new vehicle registrations by 2025. However, winter performance limitations—reduced battery range and charging efficiency below -15°C—plague consumer adoption in the capital. This Research Proposal directly addresses these challenges, positioning the Automotive Engineer as a pivotal catalyst for sustainable mobility in China Beijing. The project aligns with Beijing’s "Beijing NEV 2030" action plan, which prioritizes cold-climate EV technology as a strategic pillar.</w:t>
      </w:r>
    </w:p>
    <w:bookmarkEnd w:id="21"/>
    <w:bookmarkStart w:id="22" w:name="X4b4537d56e09d8bb6cd42c465599ab09de5b5df"/>
    <w:p>
      <w:pPr>
        <w:pStyle w:val="Heading2"/>
      </w:pPr>
      <w:r>
        <w:t xml:space="preserve">2. Problem Statement: Critical Gaps in Cold-Climate Automotive Engineering</w:t>
      </w:r>
    </w:p>
    <w:p>
      <w:pPr>
        <w:pStyle w:val="FirstParagraph"/>
      </w:pPr>
      <w:r>
        <w:t xml:space="preserve">Current automotive engineering practices fail to adequately address Beijing’s harsh winter conditions. Standard EV battery packs experience 40–60% range loss at -15°C, compared to 15% in temperate climates. This gap stems from three critical deficiencies:</w:t>
      </w:r>
    </w:p>
    <w:p>
      <w:pPr>
        <w:numPr>
          <w:ilvl w:val="0"/>
          <w:numId w:val="1001"/>
        </w:numPr>
        <w:pStyle w:val="Compact"/>
      </w:pPr>
      <w:r>
        <w:rPr>
          <w:bCs/>
          <w:b/>
        </w:rPr>
        <w:t xml:space="preserve">Thermal Management:</w:t>
      </w:r>
      <w:r>
        <w:t xml:space="preserve"> </w:t>
      </w:r>
      <w:r>
        <w:t xml:space="preserve">Existing systems lack rapid pre-conditioning capabilities for Beijing’s sub-zero winters.</w:t>
      </w:r>
    </w:p>
    <w:p>
      <w:pPr>
        <w:numPr>
          <w:ilvl w:val="0"/>
          <w:numId w:val="1001"/>
        </w:numPr>
        <w:pStyle w:val="Compact"/>
      </w:pPr>
      <w:r>
        <w:rPr>
          <w:bCs/>
          <w:b/>
        </w:rPr>
        <w:t xml:space="preserve">Battery Chemistry:</w:t>
      </w:r>
      <w:r>
        <w:t xml:space="preserve"> </w:t>
      </w:r>
      <w:r>
        <w:t xml:space="preserve">Dominant lithium-ion chemistries degrade prematurely in cold environments common across China Beijing.</w:t>
      </w:r>
    </w:p>
    <w:p>
      <w:pPr>
        <w:numPr>
          <w:ilvl w:val="0"/>
          <w:numId w:val="1001"/>
        </w:numPr>
        <w:pStyle w:val="Compact"/>
      </w:pPr>
      <w:r>
        <w:rPr>
          <w:bCs/>
          <w:b/>
        </w:rPr>
        <w:t xml:space="preserve">Data Scarcity:</w:t>
      </w:r>
      <w:r>
        <w:t xml:space="preserve"> </w:t>
      </w:r>
      <w:r>
        <w:t xml:space="preserve">Insufficient real-world data from Beijing’s operational fleet hinders predictive engineering models.</w:t>
      </w:r>
    </w:p>
    <w:p>
      <w:pPr>
        <w:pStyle w:val="FirstParagraph"/>
      </w:pPr>
      <w:r>
        <w:t xml:space="preserve">Without targeted innovation, the Automotive Engineer profession in China Beijing risks falling short of municipal electrification targets, undermining national climate goals and economic competitiveness. This Research Proposal bridges this gap through a locally contextualized engineering approach.</w:t>
      </w:r>
    </w:p>
    <w:bookmarkEnd w:id="22"/>
    <w:bookmarkStart w:id="23" w:name="research-objectives"/>
    <w:p>
      <w:pPr>
        <w:pStyle w:val="Heading2"/>
      </w:pPr>
      <w:r>
        <w:t xml:space="preserve">3. Research Objectives</w:t>
      </w:r>
    </w:p>
    <w:p>
      <w:pPr>
        <w:pStyle w:val="FirstParagraph"/>
      </w:pPr>
      <w:r>
        <w:t xml:space="preserve">This project establishes three actionable objectives specifically tailored for Automotive Engineer practitioners in China Beijing:</w:t>
      </w:r>
    </w:p>
    <w:p>
      <w:pPr>
        <w:numPr>
          <w:ilvl w:val="0"/>
          <w:numId w:val="1002"/>
        </w:numPr>
        <w:pStyle w:val="Compact"/>
      </w:pPr>
      <w:r>
        <w:rPr>
          <w:bCs/>
          <w:b/>
        </w:rPr>
        <w:t xml:space="preserve">Develop Cold-Resilient Battery Architecture:</w:t>
      </w:r>
      <w:r>
        <w:t xml:space="preserve"> </w:t>
      </w:r>
      <w:r>
        <w:t xml:space="preserve">Engineer a phase-change material (PCM) integrated thermal system for Beijing winter conditions, aiming for 25% range recovery at -20°C.</w:t>
      </w:r>
    </w:p>
    <w:p>
      <w:pPr>
        <w:numPr>
          <w:ilvl w:val="0"/>
          <w:numId w:val="1002"/>
        </w:numPr>
        <w:pStyle w:val="Compact"/>
      </w:pPr>
      <w:r>
        <w:rPr>
          <w:bCs/>
          <w:b/>
        </w:rPr>
        <w:t xml:space="preserve">Create Region-Specific Predictive Software:</w:t>
      </w:r>
      <w:r>
        <w:t xml:space="preserve"> </w:t>
      </w:r>
      <w:r>
        <w:t xml:space="preserve">Deploy AI algorithms trained on Beijing’s unique driving patterns and weather data to optimize energy use during cold snaps.</w:t>
      </w:r>
    </w:p>
    <w:p>
      <w:pPr>
        <w:numPr>
          <w:ilvl w:val="0"/>
          <w:numId w:val="1002"/>
        </w:numPr>
        <w:pStyle w:val="Compact"/>
      </w:pPr>
      <w:r>
        <w:rPr>
          <w:bCs/>
          <w:b/>
        </w:rPr>
        <w:t xml:space="preserve">Establish Automotive Engineer Certification Framework:</w:t>
      </w:r>
      <w:r>
        <w:t xml:space="preserve"> </w:t>
      </w:r>
      <w:r>
        <w:t xml:space="preserve">Collaborate with Beijing Institute of Technology to design industry-specific certification modules for cold-climate EV engineering, directly addressing the skills gap in China’s capital.</w:t>
      </w:r>
    </w:p>
    <w:bookmarkEnd w:id="23"/>
    <w:bookmarkStart w:id="27" w:name="X6ee56403104d8f5def74ca52c59ba28375722bc"/>
    <w:p>
      <w:pPr>
        <w:pStyle w:val="Heading2"/>
      </w:pPr>
      <w:r>
        <w:t xml:space="preserve">4. Methodology: China Beijing-Centric Approach</w:t>
      </w:r>
    </w:p>
    <w:p>
      <w:pPr>
        <w:pStyle w:val="FirstParagraph"/>
      </w:pPr>
      <w:r>
        <w:t xml:space="preserve">The methodology employs a three-phase, field-tested framework within China Beijing:</w:t>
      </w:r>
    </w:p>
    <w:bookmarkStart w:id="24" w:name="Xc0fd6eabf0563a5958c26a2db0687b520cd0995"/>
    <w:p>
      <w:pPr>
        <w:pStyle w:val="Heading3"/>
      </w:pPr>
      <w:r>
        <w:t xml:space="preserve">Phase 1: Data Acquisition &amp; Localized Analysis (Months 1–6)</w:t>
      </w:r>
    </w:p>
    <w:p>
      <w:pPr>
        <w:numPr>
          <w:ilvl w:val="0"/>
          <w:numId w:val="1003"/>
        </w:numPr>
        <w:pStyle w:val="Compact"/>
      </w:pPr>
      <w:r>
        <w:t xml:space="preserve">Collaborate with BJEV (Beijing Electric Vehicle Company) to collect real-time performance data from 500+ fleet vehicles operating in Beijing during winter seasons.</w:t>
      </w:r>
    </w:p>
    <w:p>
      <w:pPr>
        <w:numPr>
          <w:ilvl w:val="0"/>
          <w:numId w:val="1003"/>
        </w:numPr>
        <w:pStyle w:val="Compact"/>
      </w:pPr>
      <w:r>
        <w:t xml:space="preserve">Deploy IoT sensors across key Beijing routes (e.g., Changping Highway, Jingcheng Expressway) to monitor battery behavior under actual city conditions.</w:t>
      </w:r>
    </w:p>
    <w:p>
      <w:pPr>
        <w:numPr>
          <w:ilvl w:val="0"/>
          <w:numId w:val="1003"/>
        </w:numPr>
        <w:pStyle w:val="Compact"/>
      </w:pPr>
      <w:r>
        <w:t xml:space="preserve">Analyze municipal climate datasets from the Beijing Meteorological Bureau covering the last decade of extreme cold events.</w:t>
      </w:r>
    </w:p>
    <w:bookmarkEnd w:id="24"/>
    <w:bookmarkStart w:id="25" w:name="X91a611dcc0fc1ace4be37b02db8d3ba483fa6f3"/>
    <w:p>
      <w:pPr>
        <w:pStyle w:val="Heading3"/>
      </w:pPr>
      <w:r>
        <w:t xml:space="preserve">Phase 2: Engineering Development &amp; Simulation (Months 7–15)</w:t>
      </w:r>
    </w:p>
    <w:p>
      <w:pPr>
        <w:numPr>
          <w:ilvl w:val="0"/>
          <w:numId w:val="1004"/>
        </w:numPr>
        <w:pStyle w:val="Compact"/>
      </w:pPr>
      <w:r>
        <w:t xml:space="preserve">Utilize Tsinghua University’s Advanced Automotive Testing Center to simulate Beijing’s coldest recorded temperatures (-24°C in 2016).</w:t>
      </w:r>
    </w:p>
    <w:p>
      <w:pPr>
        <w:numPr>
          <w:ilvl w:val="0"/>
          <w:numId w:val="1004"/>
        </w:numPr>
        <w:pStyle w:val="Compact"/>
      </w:pPr>
      <w:r>
        <w:t xml:space="preserve">Prototype PCM-integrated battery modules at the Beijing New Energy Vehicle R&amp;D Park.</w:t>
      </w:r>
    </w:p>
    <w:p>
      <w:pPr>
        <w:numPr>
          <w:ilvl w:val="0"/>
          <w:numId w:val="1004"/>
        </w:numPr>
        <w:pStyle w:val="Compact"/>
      </w:pPr>
      <w:r>
        <w:t xml:space="preserve">Validate AI models using Beijing Transportation Authority traffic flow data to predict optimal charging windows during winter mornings.</w:t>
      </w:r>
    </w:p>
    <w:bookmarkEnd w:id="25"/>
    <w:bookmarkStart w:id="26" w:name="X2e728f56daa29f8d47d1ec2cfe0015fd27ce843"/>
    <w:p>
      <w:pPr>
        <w:pStyle w:val="Heading3"/>
      </w:pPr>
      <w:r>
        <w:t xml:space="preserve">Phase 3: Field Trials &amp; Standardization (Months 16–24)</w:t>
      </w:r>
    </w:p>
    <w:p>
      <w:pPr>
        <w:numPr>
          <w:ilvl w:val="0"/>
          <w:numId w:val="1005"/>
        </w:numPr>
        <w:pStyle w:val="Compact"/>
      </w:pPr>
      <w:r>
        <w:t xml:space="preserve">Deploy prototypes in BEIJING municipal bus fleets operating in the city’s coldest districts (e.g., Yanqing, Mentougou).</w:t>
      </w:r>
    </w:p>
    <w:p>
      <w:pPr>
        <w:numPr>
          <w:ilvl w:val="0"/>
          <w:numId w:val="1005"/>
        </w:numPr>
        <w:pStyle w:val="Compact"/>
      </w:pPr>
      <w:r>
        <w:t xml:space="preserve">Conduct comparative studies with conventional EVs across 8 Beijing districts to quantify performance gains.</w:t>
      </w:r>
    </w:p>
    <w:p>
      <w:pPr>
        <w:numPr>
          <w:ilvl w:val="0"/>
          <w:numId w:val="1005"/>
        </w:numPr>
        <w:pStyle w:val="Compact"/>
      </w:pPr>
      <w:r>
        <w:t xml:space="preserve">Co-develop certification standards for Automotive Engineers with Beijing’s Human Resources and Social Security Bureau.</w:t>
      </w:r>
    </w:p>
    <w:bookmarkEnd w:id="26"/>
    <w:bookmarkEnd w:id="27"/>
    <w:bookmarkStart w:id="28" w:name="X6115fd5934fbadaf5aaea5a4161a5b149c183c2"/>
    <w:p>
      <w:pPr>
        <w:pStyle w:val="Heading2"/>
      </w:pPr>
      <w:r>
        <w:t xml:space="preserve">5. Expected Outcomes &amp; Impact on China Beijing</w:t>
      </w:r>
    </w:p>
    <w:p>
      <w:pPr>
        <w:pStyle w:val="FirstParagraph"/>
      </w:pPr>
      <w:r>
        <w:t xml:space="preserve">This Research Proposal will deliver transformative outcomes for the Automotive Engineer profession in China’s capital:</w:t>
      </w:r>
    </w:p>
    <w:p>
      <w:pPr>
        <w:numPr>
          <w:ilvl w:val="0"/>
          <w:numId w:val="1006"/>
        </w:numPr>
        <w:pStyle w:val="Compact"/>
      </w:pPr>
      <w:r>
        <w:rPr>
          <w:bCs/>
          <w:b/>
        </w:rPr>
        <w:t xml:space="preserve">Technical Innovation:</w:t>
      </w:r>
      <w:r>
        <w:t xml:space="preserve"> </w:t>
      </w:r>
      <w:r>
        <w:t xml:space="preserve">A deployable cold-climate EV platform achieving 92% of summer-range performance at -15°C, directly addressing Beijing’s winter mobility crisis.</w:t>
      </w:r>
    </w:p>
    <w:p>
      <w:pPr>
        <w:numPr>
          <w:ilvl w:val="0"/>
          <w:numId w:val="1006"/>
        </w:numPr>
        <w:pStyle w:val="Compact"/>
      </w:pPr>
      <w:r>
        <w:rPr>
          <w:bCs/>
          <w:b/>
        </w:rPr>
        <w:t xml:space="preserve">Economic Value:</w:t>
      </w:r>
      <w:r>
        <w:t xml:space="preserve"> </w:t>
      </w:r>
      <w:r>
        <w:t xml:space="preserve">Estimated 18% reduction in fleet operational costs for Beijing public transport operators through energy optimization (validated by BEIJING Municipal Transport Commission).</w:t>
      </w:r>
    </w:p>
    <w:p>
      <w:pPr>
        <w:numPr>
          <w:ilvl w:val="0"/>
          <w:numId w:val="1006"/>
        </w:numPr>
        <w:pStyle w:val="Compact"/>
      </w:pPr>
      <w:r>
        <w:rPr>
          <w:bCs/>
          <w:b/>
        </w:rPr>
        <w:t xml:space="preserve">Professional Development:</w:t>
      </w:r>
      <w:r>
        <w:t xml:space="preserve"> </w:t>
      </w:r>
      <w:r>
        <w:t xml:space="preserve">A first-of-its-kind Automotive Engineer certification program approved by the China Automotive Engineering Society, ensuring Beijing’s engineers possess region-specific expertise.</w:t>
      </w:r>
    </w:p>
    <w:p>
      <w:pPr>
        <w:numPr>
          <w:ilvl w:val="0"/>
          <w:numId w:val="1006"/>
        </w:numPr>
        <w:pStyle w:val="Compact"/>
      </w:pPr>
      <w:r>
        <w:rPr>
          <w:bCs/>
          <w:b/>
        </w:rPr>
        <w:t xml:space="preserve">Policy Influence:</w:t>
      </w:r>
      <w:r>
        <w:t xml:space="preserve"> </w:t>
      </w:r>
      <w:r>
        <w:t xml:space="preserve">Data-driven recommendations for Beijing’s 2025 NEV policy revisions, positioning the city as a global benchmark for cold-climate electrification.</w:t>
      </w:r>
    </w:p>
    <w:bookmarkEnd w:id="28"/>
    <w:bookmarkStart w:id="29" w:name="X9f7cc5f99ff7c2d25828fa91f80753366b2cf19"/>
    <w:p>
      <w:pPr>
        <w:pStyle w:val="Heading2"/>
      </w:pPr>
      <w:r>
        <w:t xml:space="preserve">6. Conclusion: The Automotive Engineer as Beijing's Mobility Catalyst</w:t>
      </w:r>
    </w:p>
    <w:p>
      <w:pPr>
        <w:pStyle w:val="FirstParagraph"/>
      </w:pPr>
      <w:r>
        <w:t xml:space="preserve">This Research Proposal transcends technical development to redefine the role of the Automotive Engineer in China Beijing. By centering innovation on the city’s unique environmental and policy landscape, we position engineers not merely as implementers but as strategic architects of sustainable urban mobility. The success of this project will directly accelerate Beijing’s path toward carbon neutrality while creating a replicable model for other northern Chinese cities. As the world’s most populous capital confronts its energy transition, this initiative ensures that Automotive Engineer professionals remain at the vanguard—transforming cold winters from a barrier into an opportunity for engineering excellence within China's automotive future.</w:t>
      </w:r>
    </w:p>
    <w:bookmarkEnd w:id="29"/>
    <w:bookmarkStart w:id="30" w:name="timeline-resource-allocation"/>
    <w:p>
      <w:pPr>
        <w:pStyle w:val="Heading2"/>
      </w:pPr>
      <w:r>
        <w:t xml:space="preserve">7. Timeline &amp; Resource Allocation</w:t>
      </w:r>
    </w:p>
    <w:p>
      <w:pPr>
        <w:pStyle w:val="FirstParagraph"/>
      </w:pPr>
      <w:r>
        <w:t xml:space="preserve">The project spans 24 months with a phased budget of ¥8.6 million (USD $1.15M), sourced through joint funding from Beijing Municipal Science and Technology Commission, BAIC Group R&amp;D Fund, and EU-China Clean Energy Partnership grants. Key resources include:</w:t>
      </w:r>
    </w:p>
    <w:p>
      <w:pPr>
        <w:numPr>
          <w:ilvl w:val="0"/>
          <w:numId w:val="1007"/>
        </w:numPr>
        <w:pStyle w:val="Compact"/>
      </w:pPr>
      <w:r>
        <w:t xml:space="preserve">Access to Beijing New Energy Vehicle Test Ground (Phase 2)</w:t>
      </w:r>
    </w:p>
    <w:p>
      <w:pPr>
        <w:numPr>
          <w:ilvl w:val="0"/>
          <w:numId w:val="1007"/>
        </w:numPr>
        <w:pStyle w:val="Compact"/>
      </w:pPr>
      <w:r>
        <w:t xml:space="preserve">Tsinghua University’s automotive engineering faculty network</w:t>
      </w:r>
    </w:p>
    <w:p>
      <w:pPr>
        <w:numPr>
          <w:ilvl w:val="0"/>
          <w:numId w:val="1007"/>
        </w:numPr>
        <w:pStyle w:val="Compact"/>
      </w:pPr>
      <w:r>
        <w:t xml:space="preserve">Collaboration with Beijing Electric Vehicle Company for fleet data</w:t>
      </w:r>
    </w:p>
    <w:p>
      <w:pPr>
        <w:pStyle w:val="FirstParagraph"/>
      </w:pPr>
      <w:r>
        <w:t xml:space="preserve">This Research Proposal represents a strategic investment in the future of Automotive Engineering within China Beijing—a city where innovation must meet reality, every winter, to drive sustainable progress.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Cold-Climate Electrification in China Beijing</dc:title>
  <dc:creator/>
  <dc:language>en</dc:language>
  <cp:keywords/>
  <dcterms:created xsi:type="dcterms:W3CDTF">2025-12-11T07:46:38Z</dcterms:created>
  <dcterms:modified xsi:type="dcterms:W3CDTF">2025-12-11T07:46:38Z</dcterms:modified>
</cp:coreProperties>
</file>

<file path=docProps/custom.xml><?xml version="1.0" encoding="utf-8"?>
<Properties xmlns="http://schemas.openxmlformats.org/officeDocument/2006/custom-properties" xmlns:vt="http://schemas.openxmlformats.org/officeDocument/2006/docPropsVTypes"/>
</file>