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Bogotá,</w:t>
      </w:r>
      <w:r>
        <w:t xml:space="preserve"> </w:t>
      </w:r>
      <w:r>
        <w:t xml:space="preserve">Colombia</w:t>
      </w:r>
    </w:p>
    <w:bookmarkStart w:id="28" w:name="Xedbbf05782392417c55c67e430b26278cc271aa"/>
    <w:p>
      <w:pPr>
        <w:pStyle w:val="Heading1"/>
      </w:pPr>
      <w:r>
        <w:t xml:space="preserve">Research Proposal: Advancing Automotive Engineering Solutions for Sustainable Mobility in Bogotá, Colombia</w:t>
      </w:r>
    </w:p>
    <w:bookmarkStart w:id="20" w:name="abstract"/>
    <w:p>
      <w:pPr>
        <w:pStyle w:val="Heading2"/>
      </w:pPr>
      <w:r>
        <w:t xml:space="preserve">Abstract</w:t>
      </w:r>
    </w:p>
    <w:p>
      <w:pPr>
        <w:pStyle w:val="FirstParagraph"/>
      </w:pPr>
      <w:r>
        <w:t xml:space="preserve">This research proposal outlines a critical investigation into the evolving role of the Automotive Engineer within Colombia's most populous city, Bogotá. With rapid urbanization, escalating air pollution levels exceeding WHO guidelines by 5x (IDEAM 2023), and Colombia's national commitment to sustainable mobility (National Development Plan 2023-2026), this study addresses the urgent need for locally adapted automotive engineering expertise. The project will analyze the specific challenges faced by Automotive Engineers in Bogotá's unique urban environment—characterized by high altitude, complex traffic patterns, and growing demand for electric vehicles—and propose actionable frameworks to enhance their impact on reducing emissions, improving public transport efficiency, and supporting Colombia's green transition agenda. This research directly responds to Bogotá's strategic need for engineering talent capable of solving context-specific mobility crises.</w:t>
      </w:r>
    </w:p>
    <w:bookmarkEnd w:id="20"/>
    <w:bookmarkStart w:id="21" w:name="X16ed51dd1457b4ca443c213cb401c1f46b2e35f"/>
    <w:p>
      <w:pPr>
        <w:pStyle w:val="Heading2"/>
      </w:pPr>
      <w:r>
        <w:t xml:space="preserve">1. Introduction: The Imperative Context in Colombia Bogotá</w:t>
      </w:r>
    </w:p>
    <w:p>
      <w:pPr>
        <w:pStyle w:val="FirstParagraph"/>
      </w:pPr>
      <w:r>
        <w:t xml:space="preserve">Bogotá, the vibrant capital of Colombia with over 8 million residents and a metropolitan population exceeding 11 million, faces an automotive sustainability crisis. The city's transportation sector accounts for approximately 55% of urban air pollution (Bogotá Environmental Authority, 2023), directly contributing to severe public health burdens. Despite Colombia’s ambitious target of achieving 30% electric vehicle (EV) adoption by 2030 and the national "Colombia Sostenible" initiative, Bogotá lags in developing the specialized Automotive Engineer talent pool required to implement localized solutions. Current engineering curricula at major universities (e.g., Universidad Nacional de Colombia, Universidad Jorge Tadeo Lozano) emphasize traditional internal combustion engines but lack sufficient focus on EV infrastructure integration, high-altitude vehicle performance optimization (Bogotá sits at 2,640 meters above sea level), and smart mobility systems. This gap impedes Bogotá's ability to leverage engineering expertise for transformative change.</w:t>
      </w:r>
    </w:p>
    <w:bookmarkEnd w:id="21"/>
    <w:bookmarkStart w:id="22" w:name="problem-statement"/>
    <w:p>
      <w:pPr>
        <w:pStyle w:val="Heading2"/>
      </w:pPr>
      <w:r>
        <w:t xml:space="preserve">2. Problem Statement</w:t>
      </w:r>
    </w:p>
    <w:p>
      <w:pPr>
        <w:pStyle w:val="FirstParagraph"/>
      </w:pPr>
      <w:r>
        <w:t xml:space="preserve">The critical deficiency lies in the misalignment between the skillsets of Automotive Engineers trained in Colombia and the urgent, context-specific demands of Bogotá’s mobility ecosystem. Key unmet needs include:</w:t>
      </w:r>
    </w:p>
    <w:p>
      <w:pPr>
        <w:numPr>
          <w:ilvl w:val="0"/>
          <w:numId w:val="1001"/>
        </w:numPr>
        <w:pStyle w:val="Compact"/>
      </w:pPr>
      <w:r>
        <w:rPr>
          <w:bCs/>
          <w:b/>
        </w:rPr>
        <w:t xml:space="preserve">High-Altitude Engineering Gaps:</w:t>
      </w:r>
      <w:r>
        <w:t xml:space="preserve"> </w:t>
      </w:r>
      <w:r>
        <w:t xml:space="preserve">Standard vehicle performance data (e.g., engine efficiency, battery thermal management) is optimized for sea level; Automotive Engineers in Bogotá lack localized protocols to address reduced oxygen density affecting combustion and EV range.</w:t>
      </w:r>
    </w:p>
    <w:p>
      <w:pPr>
        <w:numPr>
          <w:ilvl w:val="0"/>
          <w:numId w:val="1001"/>
        </w:numPr>
        <w:pStyle w:val="Compact"/>
      </w:pPr>
      <w:r>
        <w:rPr>
          <w:bCs/>
          <w:b/>
        </w:rPr>
        <w:t xml:space="preserve">EV Infrastructure Deficiencies:</w:t>
      </w:r>
      <w:r>
        <w:t xml:space="preserve"> </w:t>
      </w:r>
      <w:r>
        <w:t xml:space="preserve">Bogotá has only 125 public charging points across its 400+ km² area (SENA Mobility Report, 2023), far below the recommended ratio. Current Automotive Engineers are not equipped to design scalable, grid-integrated solutions for high-density urban charging.</w:t>
      </w:r>
    </w:p>
    <w:p>
      <w:pPr>
        <w:numPr>
          <w:ilvl w:val="0"/>
          <w:numId w:val="1001"/>
        </w:numPr>
        <w:pStyle w:val="Compact"/>
      </w:pPr>
      <w:r>
        <w:rPr>
          <w:bCs/>
          <w:b/>
        </w:rPr>
        <w:t xml:space="preserve">Public Transport Integration:</w:t>
      </w:r>
      <w:r>
        <w:t xml:space="preserve"> </w:t>
      </w:r>
      <w:r>
        <w:t xml:space="preserve">Bogotá’s TransMilenio system (serving 2.5 million daily riders) faces vehicle aging and inefficiency. Automotive Engineers are underutilized in optimizing hybrid/diesel bus fleets or transitioning to zero-emission models specific to the city's terrain.</w:t>
      </w:r>
    </w:p>
    <w:p>
      <w:pPr>
        <w:pStyle w:val="FirstParagraph"/>
      </w:pPr>
      <w:r>
        <w:t xml:space="preserve">Without targeted research, Colombia Bogotá will continue to face escalating health costs (estimated at $1.2 billion annually due to transport-related pollution) and missed economic opportunities in the global green automotive market.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comprehensive framework for "Bogotá-Adapted Automotive Engineering," incorporating high-altitude performance data, urban EV infrastructure needs, and public transport optimization.</w:t>
      </w:r>
    </w:p>
    <w:p>
      <w:pPr>
        <w:numPr>
          <w:ilvl w:val="0"/>
          <w:numId w:val="1002"/>
        </w:numPr>
        <w:pStyle w:val="Compact"/>
      </w:pPr>
      <w:r>
        <w:t xml:space="preserve">Evaluate the current competencies of Automotive Engineers in Bogotá’s automotive industry and public sector through structured surveys and focus groups with 150+ engineers across manufacturers (e.g., General Motors Colombia), service providers (e.g., Ecopetrol), and municipal agencies (IDEA, Secretaría de Movilidad).</w:t>
      </w:r>
    </w:p>
    <w:p>
      <w:pPr>
        <w:numPr>
          <w:ilvl w:val="0"/>
          <w:numId w:val="1002"/>
        </w:numPr>
        <w:pStyle w:val="Compact"/>
      </w:pPr>
      <w:r>
        <w:t xml:space="preserve">Create a pilot model for an EV charging network optimized for Bogotá’s topography and grid capacity, co-designed with Automotive Engineers from local universities and industry partners.</w:t>
      </w:r>
    </w:p>
    <w:p>
      <w:pPr>
        <w:numPr>
          <w:ilvl w:val="0"/>
          <w:numId w:val="1002"/>
        </w:numPr>
        <w:pStyle w:val="Compact"/>
      </w:pPr>
      <w:r>
        <w:t xml:space="preserve">Propose a curriculum modernization roadmap for Colombian engineering programs to embed Bogotá-specific mobility challenges into Automotive Engineering education.</w:t>
      </w:r>
    </w:p>
    <w:bookmarkEnd w:id="23"/>
    <w:bookmarkStart w:id="24" w:name="methodology"/>
    <w:p>
      <w:pPr>
        <w:pStyle w:val="Heading2"/>
      </w:pPr>
      <w:r>
        <w:t xml:space="preserve">4.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Secondary data analysis of Bogotá’s traffic, emissions (IDEAM), and EV adoption rates. Comparative analysis of engineering curricula across Latin American institutions.</w:t>
      </w:r>
    </w:p>
    <w:p>
      <w:pPr>
        <w:numPr>
          <w:ilvl w:val="0"/>
          <w:numId w:val="1003"/>
        </w:numPr>
        <w:pStyle w:val="Compact"/>
      </w:pPr>
      <w:r>
        <w:rPr>
          <w:bCs/>
          <w:b/>
        </w:rPr>
        <w:t xml:space="preserve">Phase 2 (Months 5-9):</w:t>
      </w:r>
      <w:r>
        <w:t xml:space="preserve"> </w:t>
      </w:r>
      <w:r>
        <w:t xml:space="preserve">Primary data collection: Surveys with Automotive Engineers; in-depth interviews with key stakeholders (e.g., Bogotá Mayor's Office, manufacturers); field testing of EV performance at altitude via partnership with Universidad de los Andes’ automotive lab.</w:t>
      </w:r>
    </w:p>
    <w:p>
      <w:pPr>
        <w:numPr>
          <w:ilvl w:val="0"/>
          <w:numId w:val="1003"/>
        </w:numPr>
        <w:pStyle w:val="Compact"/>
      </w:pPr>
      <w:r>
        <w:rPr>
          <w:bCs/>
          <w:b/>
        </w:rPr>
        <w:t xml:space="preserve">Phase 3 (Months 10-15):</w:t>
      </w:r>
      <w:r>
        <w:t xml:space="preserve"> </w:t>
      </w:r>
      <w:r>
        <w:t xml:space="preserve">Co-design workshops in Bogotá with Automotive Engineers, urban planners, and policymakers to develop the charging infrastructure model. Simulation using traffic modeling software (AIMSUN) specific to Bogotá’s grid.</w:t>
      </w:r>
    </w:p>
    <w:p>
      <w:pPr>
        <w:numPr>
          <w:ilvl w:val="0"/>
          <w:numId w:val="1003"/>
        </w:numPr>
        <w:pStyle w:val="Compact"/>
      </w:pPr>
      <w:r>
        <w:rPr>
          <w:bCs/>
          <w:b/>
        </w:rPr>
        <w:t xml:space="preserve">Phase 4 (Months 16-18):</w:t>
      </w:r>
      <w:r>
        <w:t xml:space="preserve"> </w:t>
      </w:r>
      <w:r>
        <w:t xml:space="preserve">Curriculum validation workshop with engineering faculties across Colombia; final report and policy brief for Colombia’s Ministry of Transport.</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validated "Bogotá Automotive Engineering Competency Matrix" addressing altitude, EV logistics, and public transport integration—directly enhancing the capabilities of Automotive Engineers operating in Colombia's largest city.</w:t>
      </w:r>
    </w:p>
    <w:p>
      <w:pPr>
        <w:numPr>
          <w:ilvl w:val="0"/>
          <w:numId w:val="1004"/>
        </w:numPr>
        <w:pStyle w:val="Compact"/>
      </w:pPr>
      <w:r>
        <w:t xml:space="preserve">A scalable EV charging deployment blueprint tailored to Bogotá’s urban density and grid limitations, reducing range anxiety for 500+ daily commuters in pilot zones (e.g., La Candelaria, Kennedy).</w:t>
      </w:r>
    </w:p>
    <w:p>
      <w:pPr>
        <w:numPr>
          <w:ilvl w:val="0"/>
          <w:numId w:val="1004"/>
        </w:numPr>
        <w:pStyle w:val="Compact"/>
      </w:pPr>
      <w:r>
        <w:t xml:space="preserve">Concrete recommendations for updating Colombia’s engineering education standards to produce Automotive Engineers equipped for sustainable mobility challenges unique to Bogotá and similar high-altitude megacities.</w:t>
      </w:r>
    </w:p>
    <w:p>
      <w:pPr>
        <w:pStyle w:val="FirstParagraph"/>
      </w:pPr>
      <w:r>
        <w:t xml:space="preserve">The significance extends beyond academia: By empowering the Automotive Engineer as a pivotal agent of change, this project directly supports Colombia’s national climate goals (NDC targets), reduces public health expenditures linked to transport pollution, and positions Bogotá as a leader in sustainable urban mobility for Latin America. It addresses the urgent need for locally relevant technical solutions that cannot be imported from sea-level contexts.</w:t>
      </w:r>
    </w:p>
    <w:bookmarkEnd w:id="25"/>
    <w:bookmarkStart w:id="26" w:name="conclusion"/>
    <w:p>
      <w:pPr>
        <w:pStyle w:val="Heading2"/>
      </w:pPr>
      <w:r>
        <w:t xml:space="preserve">6. Conclusion</w:t>
      </w:r>
    </w:p>
    <w:p>
      <w:pPr>
        <w:pStyle w:val="FirstParagraph"/>
      </w:pPr>
      <w:r>
        <w:t xml:space="preserve">The future of mobility in Colombia Bogotá hinges on the strategic development and deployment of Automotive Engineers who understand the city's unique challenges—from its thin air to its congested streets. This Research Proposal is not merely an academic exercise; it is a necessary step toward creating a healthier, more efficient, and economically vibrant capital. By investing in context-specific automotive engineering research and talent development, Colombia can transform Bogotá from a symbol of urban mobility crisis into a global model for sustainable transportation innovation. The time to act is now: the Automotive Engineer must be central to this mission.</w:t>
      </w:r>
    </w:p>
    <w:bookmarkEnd w:id="26"/>
    <w:bookmarkStart w:id="27" w:name="references-selected"/>
    <w:p>
      <w:pPr>
        <w:pStyle w:val="Heading2"/>
      </w:pPr>
      <w:r>
        <w:t xml:space="preserve">References (Selected)</w:t>
      </w:r>
    </w:p>
    <w:p>
      <w:pPr>
        <w:pStyle w:val="FirstParagraph"/>
      </w:pPr>
      <w:r>
        <w:t xml:space="preserve">Bogotá Environmental Authority (IDEAM). (2023). *Air Quality Report: Bogotá Metropolitan Area*. Colombia Ministry of Environment.</w:t>
      </w:r>
      <w:r>
        <w:br/>
      </w:r>
      <w:r>
        <w:t xml:space="preserve">Colombia National Development Plan. (2023-2026). *Colombia Sostenible*. Government of Colombia.</w:t>
      </w:r>
      <w:r>
        <w:br/>
      </w:r>
      <w:r>
        <w:t xml:space="preserve">SENA Mobility Report. (2023). *Electric Vehicle Infrastructure in Colombian Cities*.</w:t>
      </w:r>
      <w:r>
        <w:br/>
      </w:r>
      <w:r>
        <w:t xml:space="preserve">IDEAM. (2023). *National Emissions Inventory: Transport Sector Contribution*.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Bogotá, Colombia</dc:title>
  <dc:creator/>
  <dc:language>en</dc:language>
  <cp:keywords/>
  <dcterms:created xsi:type="dcterms:W3CDTF">2025-12-11T13:55:55Z</dcterms:created>
  <dcterms:modified xsi:type="dcterms:W3CDTF">2025-12-11T13:55:55Z</dcterms:modified>
</cp:coreProperties>
</file>

<file path=docProps/custom.xml><?xml version="1.0" encoding="utf-8"?>
<Properties xmlns="http://schemas.openxmlformats.org/officeDocument/2006/custom-properties" xmlns:vt="http://schemas.openxmlformats.org/officeDocument/2006/docPropsVTypes"/>
</file>