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Paris</w:t>
      </w:r>
    </w:p>
    <w:bookmarkStart w:id="28" w:name="X13b50aaad4c2ed4c479ef6fb842426c8bceb343"/>
    <w:p>
      <w:pPr>
        <w:pStyle w:val="Heading1"/>
      </w:pPr>
      <w:r>
        <w:t xml:space="preserve">Research Proposal: Advancing Sustainable Mobility through Automotive Engineering in Paris</w:t>
      </w:r>
    </w:p>
    <w:bookmarkStart w:id="20" w:name="i.-introduction"/>
    <w:p>
      <w:pPr>
        <w:pStyle w:val="Heading2"/>
      </w:pPr>
      <w:r>
        <w:t xml:space="preserve">I. Introduction</w:t>
      </w:r>
    </w:p>
    <w:p>
      <w:pPr>
        <w:pStyle w:val="FirstParagraph"/>
      </w:pPr>
      <w:r>
        <w:t xml:space="preserve">The global automotive industry stands at a pivotal juncture, driven by stringent environmental regulations, rapid technological innovation, and shifting consumer demands. In France Paris—a global hub for automotive engineering excellence—this transformation is particularly acute. As the capital of a nation committed to achieving carbon neutrality by 2050 and hosting major automakers like Renault Group and Stellantis R&amp;D centers, Paris represents a critical laboratory for next-generation mobility solutions. This</w:t>
      </w:r>
      <w:r>
        <w:t xml:space="preserve"> </w:t>
      </w:r>
      <w:r>
        <w:rPr>
          <w:bCs/>
          <w:b/>
        </w:rPr>
        <w:t xml:space="preserve">Research Proposal</w:t>
      </w:r>
      <w:r>
        <w:t xml:space="preserve"> </w:t>
      </w:r>
      <w:r>
        <w:t xml:space="preserve">outlines a comprehensive study to position</w:t>
      </w:r>
      <w:r>
        <w:t xml:space="preserve"> </w:t>
      </w:r>
      <w:r>
        <w:rPr>
          <w:iCs/>
          <w:i/>
        </w:rPr>
        <w:t xml:space="preserve">Automotive Engineer</w:t>
      </w:r>
      <w:r>
        <w:t xml:space="preserve">s as central architects of sustainable urban transportation in France Paris. The project directly addresses the French government's "France 2030" investment plan, which prioritizes green mobility innovation with €30 billion allocated for low-carbon technologies.</w:t>
      </w:r>
    </w:p>
    <w:bookmarkEnd w:id="20"/>
    <w:bookmarkStart w:id="21" w:name="ii.-problem-statement"/>
    <w:p>
      <w:pPr>
        <w:pStyle w:val="Heading2"/>
      </w:pPr>
      <w:r>
        <w:t xml:space="preserve">II. Problem Statement</w:t>
      </w:r>
    </w:p>
    <w:p>
      <w:pPr>
        <w:pStyle w:val="FirstParagraph"/>
      </w:pPr>
      <w:r>
        <w:t xml:space="preserve">Paris faces multifaceted urban mobility challenges: traffic congestion costs the city €6.5 billion annually (INSEE, 2023), air pollution contributes to 17,000 premature deaths yearly (Santé Publique France), and the city's legacy infrastructure struggles to integrate electric vehicles (EVs) and autonomous systems. While France leads Europe in EV adoption (18% market share in 2023 vs. EU average of 14%), a critical gap persists between technological capability and scalable urban implementation. Current</w:t>
      </w:r>
      <w:r>
        <w:t xml:space="preserve"> </w:t>
      </w:r>
      <w:r>
        <w:rPr>
          <w:iCs/>
          <w:i/>
        </w:rPr>
        <w:t xml:space="preserve">Automotive Engineer</w:t>
      </w:r>
      <w:r>
        <w:t xml:space="preserve"> </w:t>
      </w:r>
      <w:r>
        <w:t xml:space="preserve">roles remain siloed within traditional vehicle design, lacking cross-disciplinary integration with smart city infrastructure, regulatory frameworks, and behavioral science. Without systemic innovation in Paris—where 80% of transport emissions occur within the Île-de-France region—the national sustainability goals risk stagnation.</w:t>
      </w:r>
    </w:p>
    <w:bookmarkEnd w:id="21"/>
    <w:bookmarkStart w:id="22" w:name="iii.-literature-review"/>
    <w:p>
      <w:pPr>
        <w:pStyle w:val="Heading2"/>
      </w:pPr>
      <w:r>
        <w:t xml:space="preserve">III. Literature Review</w:t>
      </w:r>
    </w:p>
    <w:p>
      <w:pPr>
        <w:pStyle w:val="FirstParagraph"/>
      </w:pPr>
      <w:r>
        <w:t xml:space="preserve">Existing research emphasizes technical EV advancements but overlooks Paris-specific urban dynamics. Studies by the Institut de Recherche en Économie et Gestion (IREG, 2022) note that 68% of French EV charging infrastructure is concentrated in suburban zones, leaving Parisian residents underserved. Meanwhile, the European Commission's "Clean Mobility Package" (2023) highlights governance fragmentation across municipal, regional, and national agencies as a primary barrier. Crucially, no comprehensive study has examined how</w:t>
      </w:r>
      <w:r>
        <w:t xml:space="preserve"> </w:t>
      </w:r>
      <w:r>
        <w:rPr>
          <w:iCs/>
          <w:i/>
        </w:rPr>
        <w:t xml:space="preserve">Automotive Engineer</w:t>
      </w:r>
      <w:r>
        <w:t xml:space="preserve">s can collaborate with urban planners to redesign mobility ecosystems—from vehicle-to-grid integration to micro-mobility corridors—within Paris' unique historical and regulatory context (e.g., 2019 "Paris Climate Agreement" requiring 50% of trips to be zero-emission by 2030).</w:t>
      </w:r>
    </w:p>
    <w:bookmarkEnd w:id="22"/>
    <w:bookmarkStart w:id="23" w:name="iv.-research-objectives"/>
    <w:p>
      <w:pPr>
        <w:pStyle w:val="Heading2"/>
      </w:pPr>
      <w:r>
        <w:t xml:space="preserve">IV. Research Objectives</w:t>
      </w:r>
    </w:p>
    <w:p>
      <w:pPr>
        <w:numPr>
          <w:ilvl w:val="0"/>
          <w:numId w:val="1001"/>
        </w:numPr>
        <w:pStyle w:val="Compact"/>
      </w:pPr>
      <w:r>
        <w:t xml:space="preserve">To develop a Paris-specific mobility integration framework where</w:t>
      </w:r>
      <w:r>
        <w:t xml:space="preserve"> </w:t>
      </w:r>
      <w:r>
        <w:rPr>
          <w:iCs/>
          <w:i/>
        </w:rPr>
        <w:t xml:space="preserve">Automotive Engineer</w:t>
      </w:r>
      <w:r>
        <w:t xml:space="preserve">s co-design vehicle systems with smart city infrastructure managers.</w:t>
      </w:r>
    </w:p>
    <w:p>
      <w:pPr>
        <w:numPr>
          <w:ilvl w:val="0"/>
          <w:numId w:val="1001"/>
        </w:numPr>
        <w:pStyle w:val="Compact"/>
      </w:pPr>
      <w:r>
        <w:t xml:space="preserve">To quantify the economic and environmental impact of deploying AI-optimized EV charging networks within Paris' dense urban fabric.</w:t>
      </w:r>
    </w:p>
    <w:p>
      <w:pPr>
        <w:numPr>
          <w:ilvl w:val="0"/>
          <w:numId w:val="1001"/>
        </w:numPr>
        <w:pStyle w:val="Compact"/>
      </w:pPr>
      <w:r>
        <w:t xml:space="preserve">To create a regulatory playbook for integrating autonomous shuttles into Paris' historic neighborhoods (e.g., Le Marais, Saint-Germain), addressing heritage constraints and public acceptance.</w:t>
      </w:r>
    </w:p>
    <w:p>
      <w:pPr>
        <w:numPr>
          <w:ilvl w:val="0"/>
          <w:numId w:val="1001"/>
        </w:numPr>
        <w:pStyle w:val="Compact"/>
      </w:pPr>
      <w:r>
        <w:t xml:space="preserve">To establish a cross-disciplinary training pathway for French automotive engineers specializing in urban mobility systems, leveraging Paris' academic ecosystem (Sorbonne University, École Centrale Paris).</w:t>
      </w:r>
    </w:p>
    <w:bookmarkEnd w:id="23"/>
    <w:bookmarkStart w:id="24" w:name="v.-methodology"/>
    <w:p>
      <w:pPr>
        <w:pStyle w:val="Heading2"/>
      </w:pPr>
      <w:r>
        <w:t xml:space="preserve">V. Methodology</w:t>
      </w:r>
    </w:p>
    <w:p>
      <w:pPr>
        <w:pStyle w:val="FirstParagraph"/>
      </w:pPr>
      <w:r>
        <w:t xml:space="preserve">This 3-year project employs a mixed-methods approach centered in France Paris:</w:t>
      </w:r>
    </w:p>
    <w:p>
      <w:pPr>
        <w:numPr>
          <w:ilvl w:val="0"/>
          <w:numId w:val="1002"/>
        </w:numPr>
        <w:pStyle w:val="Compact"/>
      </w:pPr>
      <w:r>
        <w:rPr>
          <w:bCs/>
          <w:b/>
        </w:rPr>
        <w:t xml:space="preserve">Phase 1 (Months 1-12): Urban Mobility Audit</w:t>
      </w:r>
      <w:r>
        <w:t xml:space="preserve"> </w:t>
      </w:r>
      <w:r>
        <w:t xml:space="preserve">- Collaborating with Paris City Hall and RATP (public transport authority) to map real-time traffic, charging demand, and infrastructure gaps using IoT sensors across 50+ districts. Automotive engineers will analyze vehicle data from Renault's Paris-based test fleet.</w:t>
      </w:r>
    </w:p>
    <w:p>
      <w:pPr>
        <w:numPr>
          <w:ilvl w:val="0"/>
          <w:numId w:val="1002"/>
        </w:numPr>
        <w:pStyle w:val="Compact"/>
      </w:pPr>
      <w:r>
        <w:rPr>
          <w:bCs/>
          <w:b/>
        </w:rPr>
        <w:t xml:space="preserve">Phase 2 (Months 13-24): Co-Design Labs</w:t>
      </w:r>
      <w:r>
        <w:t xml:space="preserve"> </w:t>
      </w:r>
      <w:r>
        <w:t xml:space="preserve">- Establishing "Mobility Innovation Hubs" in key Parisian neighborhoods (e.g., La Défense, Montmartre) where</w:t>
      </w:r>
      <w:r>
        <w:t xml:space="preserve"> </w:t>
      </w:r>
      <w:r>
        <w:rPr>
          <w:iCs/>
          <w:i/>
        </w:rPr>
        <w:t xml:space="preserve">Automotive Engineer</w:t>
      </w:r>
      <w:r>
        <w:t xml:space="preserve">s work alongside urban planners, sociologists, and policymakers. Prototyping solutions like solar-integrated EV charging poles in pedestrian zones.</w:t>
      </w:r>
    </w:p>
    <w:p>
      <w:pPr>
        <w:numPr>
          <w:ilvl w:val="0"/>
          <w:numId w:val="1002"/>
        </w:numPr>
        <w:pStyle w:val="Compact"/>
      </w:pPr>
      <w:r>
        <w:rPr>
          <w:bCs/>
          <w:b/>
        </w:rPr>
        <w:t xml:space="preserve">Phase 3 (Months 25-36): Policy Integration</w:t>
      </w:r>
      <w:r>
        <w:t xml:space="preserve"> </w:t>
      </w:r>
      <w:r>
        <w:t xml:space="preserve">- Developing simulation models to predict adoption rates under different regulatory scenarios (e.g., congestion pricing expansion). Validated through partnerships with French Ministry of Ecological Transition and the Paris Chamber of Commerce.</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scalable "Paris Mobility Integration Model" for cities worldwide, with immediate applicability to France's 80+ major urban centers.</w:t>
      </w:r>
    </w:p>
    <w:p>
      <w:pPr>
        <w:numPr>
          <w:ilvl w:val="0"/>
          <w:numId w:val="1003"/>
        </w:numPr>
        <w:pStyle w:val="Compact"/>
      </w:pPr>
      <w:r>
        <w:t xml:space="preserve">Quantifiable metrics: Projected reduction of Parisian transport emissions by 22% by 2030 through optimized EV charging and route planning (vs. current trajectory of 15%).</w:t>
      </w:r>
    </w:p>
    <w:p>
      <w:pPr>
        <w:numPr>
          <w:ilvl w:val="0"/>
          <w:numId w:val="1003"/>
        </w:numPr>
        <w:pStyle w:val="Compact"/>
      </w:pPr>
      <w:r>
        <w:t xml:space="preserve">A certification framework for "Urban Mobility Engineers" to address France's critical shortage of skilled personnel in sustainable mobility (estimated 4,500 unfilled roles by 2027).</w:t>
      </w:r>
    </w:p>
    <w:p>
      <w:pPr>
        <w:numPr>
          <w:ilvl w:val="0"/>
          <w:numId w:val="1003"/>
        </w:numPr>
        <w:pStyle w:val="Compact"/>
      </w:pPr>
      <w:r>
        <w:t xml:space="preserve">Policy briefs directly informing France's upcoming "National Energy and Climate Plan" revision, targeting Paris as a living lab for EU-wide standards.</w:t>
      </w:r>
    </w:p>
    <w:p>
      <w:pPr>
        <w:pStyle w:val="FirstParagraph"/>
      </w:pPr>
      <w:r>
        <w:t xml:space="preserve">The significance extends beyond environmental impact. By embedding the</w:t>
      </w:r>
      <w:r>
        <w:t xml:space="preserve"> </w:t>
      </w:r>
      <w:r>
        <w:rPr>
          <w:iCs/>
          <w:i/>
        </w:rPr>
        <w:t xml:space="preserve">Automotive Engineer</w:t>
      </w:r>
      <w:r>
        <w:t xml:space="preserve"> </w:t>
      </w:r>
      <w:r>
        <w:t xml:space="preserve">within Paris' civic ecosystem—from municipal decision-making to community engagement—this project redefines the profession's value proposition. It transforms engineers from vehicle designers into urban mobility architects, directly supporting France Paris' ambition to become Europe's leading "Green Mobility Capital" by 2035.</w:t>
      </w:r>
    </w:p>
    <w:bookmarkEnd w:id="25"/>
    <w:bookmarkStart w:id="26" w:name="vii.-timeline-implementation"/>
    <w:p>
      <w:pPr>
        <w:pStyle w:val="Heading2"/>
      </w:pPr>
      <w:r>
        <w:t xml:space="preserve">VII. Timeline &amp; Implementation</w:t>
      </w:r>
    </w:p>
    <w:p>
      <w:pPr>
        <w:pStyle w:val="FirstParagraph"/>
      </w:pPr>
      <w:r>
        <w:t xml:space="preserve">Phase</w:t>
      </w:r>
    </w:p>
    <w:p>
      <w:pPr>
        <w:pStyle w:val="BodyText"/>
      </w:pPr>
      <w:r>
        <w:t xml:space="preserve">Key Activities</w:t>
      </w:r>
    </w:p>
    <w:p>
      <w:pPr>
        <w:pStyle w:val="BodyText"/>
      </w:pPr>
      <w:r>
        <w:t xml:space="preserve">Paris-Based Partnerships</w:t>
      </w:r>
    </w:p>
    <w:p>
      <w:pPr>
        <w:pStyle w:val="BodyText"/>
      </w:pPr>
      <w:r>
        <w:t xml:space="preserve">Year 1</w:t>
      </w:r>
    </w:p>
    <w:p>
      <w:pPr>
        <w:pStyle w:val="BodyText"/>
      </w:pPr>
      <w:r>
        <w:t xml:space="preserve">Data collection, urban audit, stakeholder mapping</w:t>
      </w:r>
    </w:p>
    <w:p>
      <w:pPr>
        <w:pStyle w:val="BodyText"/>
      </w:pPr>
      <w:r>
        <w:t xml:space="preserve">RATP, Paris City Hall, INRIA (AI research)</w:t>
      </w:r>
    </w:p>
    <w:p>
      <w:pPr>
        <w:pStyle w:val="BodyText"/>
      </w:pPr>
      <w:r>
        <w:t xml:space="preserve">Year 2</w:t>
      </w:r>
    </w:p>
    <w:p>
      <w:pPr>
        <w:pStyle w:val="BodyText"/>
      </w:pPr>
      <w:r>
        <w:t xml:space="preserve">&lt;</w:t>
      </w:r>
    </w:p>
    <w:p>
      <w:pPr>
        <w:pStyle w:val="BodyText"/>
      </w:pPr>
      <w:r>
        <w:t xml:space="preserve">Co-design labs, prototype development (e.g., adaptive charging stations)</w:t>
      </w:r>
    </w:p>
    <w:p>
      <w:pPr>
        <w:pStyle w:val="BodyText"/>
      </w:pPr>
      <w:r>
        <w:t xml:space="preserve">Renaissance du Vélo initiative, Paris Habitat urban developers</w:t>
      </w:r>
    </w:p>
    <w:p>
      <w:pPr>
        <w:pStyle w:val="BodyText"/>
      </w:pPr>
      <w:r>
        <w:t xml:space="preserve">Year 3</w:t>
      </w:r>
    </w:p>
    <w:p>
      <w:pPr>
        <w:pStyle w:val="BodyText"/>
      </w:pPr>
      <w:r>
        <w:t xml:space="preserve">&lt;</w:t>
      </w:r>
    </w:p>
    <w:p>
      <w:pPr>
        <w:pStyle w:val="BodyText"/>
      </w:pPr>
      <w:r>
        <w:t xml:space="preserve">Pilot implementation, policy validation, certification framework launch</w:t>
      </w:r>
    </w:p>
    <w:p>
      <w:pPr>
        <w:pStyle w:val="BodyText"/>
      </w:pPr>
      <w:r>
        <w:t xml:space="preserve">French Ministry of Transport, European Mobility Forum</w:t>
      </w:r>
    </w:p>
    <w:bookmarkEnd w:id="26"/>
    <w:bookmarkStart w:id="27" w:name="viii.-conclusion-the-paris-imperative"/>
    <w:p>
      <w:pPr>
        <w:pStyle w:val="Heading2"/>
      </w:pPr>
      <w:r>
        <w:t xml:space="preserve">VIII. Conclusion: The Paris Imperative</w:t>
      </w:r>
    </w:p>
    <w:p>
      <w:pPr>
        <w:pStyle w:val="FirstParagraph"/>
      </w:pPr>
      <w:r>
        <w:t xml:space="preserve">Paris is not merely a location for this research—it is the essential catalyst. As the heart of France's automotive innovation ecosystem (home to 18,000 R&amp;D jobs in mobility tech), Paris offers unparalleled access to industry leaders, policymakers, and diverse urban testing grounds. This</w:t>
      </w:r>
      <w:r>
        <w:t xml:space="preserve"> </w:t>
      </w:r>
      <w:r>
        <w:rPr>
          <w:bCs/>
          <w:b/>
        </w:rPr>
        <w:t xml:space="preserve">Research Proposal</w:t>
      </w:r>
      <w:r>
        <w:t xml:space="preserve"> </w:t>
      </w:r>
      <w:r>
        <w:t xml:space="preserve">transcends conventional engineering studies by embedding the</w:t>
      </w:r>
      <w:r>
        <w:t xml:space="preserve"> </w:t>
      </w:r>
      <w:r>
        <w:rPr>
          <w:iCs/>
          <w:i/>
        </w:rPr>
        <w:t xml:space="preserve">Automotive Engineer</w:t>
      </w:r>
      <w:r>
        <w:t xml:space="preserve"> </w:t>
      </w:r>
      <w:r>
        <w:t xml:space="preserve">within Paris' socio-technical fabric. It responds directly to France's strategic priorities while addressing an urgent global challenge: making cities livable through intelligent mobility. Failure to innovate here would jeopardize France's leadership in sustainable transport; success will position Paris as the blueprint for urban mobility worldwide. We seek funding from the French National Research Agency (ANR) and industry partners (Renault, STMicroelectronics) to launch this transformative initiative in Paris by Q1 2025.</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Paris</dc:title>
  <dc:creator/>
  <dc:language>en</dc:language>
  <cp:keywords/>
  <dcterms:created xsi:type="dcterms:W3CDTF">2026-07-23T05:14:27Z</dcterms:created>
  <dcterms:modified xsi:type="dcterms:W3CDTF">2026-07-23T05:14:27Z</dcterms:modified>
</cp:coreProperties>
</file>

<file path=docProps/custom.xml><?xml version="1.0" encoding="utf-8"?>
<Properties xmlns="http://schemas.openxmlformats.org/officeDocument/2006/custom-properties" xmlns:vt="http://schemas.openxmlformats.org/officeDocument/2006/docPropsVTypes"/>
</file>