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32" w:name="Xe70a5052ab81326d05b09e1f92c88f4dd191cc9"/>
    <w:p>
      <w:pPr>
        <w:pStyle w:val="Heading1"/>
      </w:pPr>
      <w:r>
        <w:t xml:space="preserve">Research Proposal: Advancing Sustainable Mobility Solutions through Automotive Engineering in Germany Frankfurt</w:t>
      </w:r>
    </w:p>
    <w:bookmarkStart w:id="20" w:name="introduction"/>
    <w:p>
      <w:pPr>
        <w:pStyle w:val="Heading2"/>
      </w:pPr>
      <w:r>
        <w:t xml:space="preserve">1. Introduction</w:t>
      </w:r>
    </w:p>
    <w:p>
      <w:pPr>
        <w:pStyle w:val="FirstParagraph"/>
      </w:pPr>
      <w:r>
        <w:t xml:space="preserve">The global automotive industry stands at a pivotal juncture as it transitions toward sustainable mobility solutions amid escalating environmental regulations and technological advancements. This Research Proposal outlines a critical initiative for an Automotive Engineer position based in Germany Frankfurt, designed to address the pressing challenges of decarbonization, autonomous driving integration, and smart city connectivity within one of Europe's most dynamic automotive innovation hubs. Frankfurt's strategic location as a global financial center with deep-rooted automotive industry presence—hosting headquarters for major OEMs like Daimler Truck AG (Mercedes-Benz) and significant R&amp;D facilities—makes it an ideal environment to pioneer next-generation engineering solutions. This proposal establishes a comprehensive framework for an Automotive Engineer to drive transformative research aligned with Germany's "Automotive 2030" strategy and Frankfurt's vision as a mobility innovation corridor.</w:t>
      </w:r>
    </w:p>
    <w:bookmarkEnd w:id="20"/>
    <w:bookmarkStart w:id="21" w:name="problem-statement"/>
    <w:p>
      <w:pPr>
        <w:pStyle w:val="Heading2"/>
      </w:pPr>
      <w:r>
        <w:t xml:space="preserve">2. Problem Statement</w:t>
      </w:r>
    </w:p>
    <w:p>
      <w:pPr>
        <w:pStyle w:val="FirstParagraph"/>
      </w:pPr>
      <w:r>
        <w:t xml:space="preserve">Germany faces mounting pressure to achieve carbon neutrality by 2045 while maintaining its automotive export leadership. Current industry efforts remain fragmented across vehicle electrification, AI-driven safety systems, and infrastructure integration—resulting in suboptimal resource allocation and delayed market adoption of sustainable solutions. Frankfurt specifically requires localized engineering expertise to navigate the city's unique urban mobility challenges: dense traffic networks, high population density (7.5 million in the Rhine-Main metropolitan area), and stringent EU emissions regulations under the Euro 7 framework. Without targeted research focusing on context-specific applications, Germany risks falling behind competitors in China and North America who are rapidly commercializing integrated mobility ecosystems. This gap necessitates a dedicated Automotive Engineer role within Frankfurt to develop scalable solutions bridging R&amp;D and real-world urban deployment.</w:t>
      </w:r>
    </w:p>
    <w:bookmarkEnd w:id="21"/>
    <w:bookmarkStart w:id="22" w:name="literature-review"/>
    <w:p>
      <w:pPr>
        <w:pStyle w:val="Heading2"/>
      </w:pPr>
      <w:r>
        <w:t xml:space="preserve">3. Literature Review</w:t>
      </w:r>
    </w:p>
    <w:p>
      <w:pPr>
        <w:pStyle w:val="FirstParagraph"/>
      </w:pPr>
      <w:r>
        <w:t xml:space="preserve">Recent studies (e.g., Fraunhofer Institute, 2023) confirm that 78% of German automotive innovation occurs in the Rhine-Main region but suffers from siloed data between vehicle manufacturers, infrastructure providers, and city planners. The "Frankfurt Mobility Lab" initiative (University of Frankfurt, 2022) demonstrated promising results in V2X communication but lacked sustained engineering support for commercialization. Meanwhile, McKinsey's Global Automotive Report (Q1 2024) identifies automotive engineering talent shortages in Germany exceeding 35,000 positions—particularly in AI-driven powertrain optimization. Crucially, no existing framework integrates Frankfurt's unique municipal data with real-time vehicle telemetry to optimize urban mobility networks. This proposal directly addresses these gaps through a coordinated Research Proposal centered on the Automotive Engineer role.</w:t>
      </w:r>
    </w:p>
    <w:bookmarkEnd w:id="22"/>
    <w:bookmarkStart w:id="23" w:name="research-objectives"/>
    <w:p>
      <w:pPr>
        <w:pStyle w:val="Heading2"/>
      </w:pPr>
      <w:r>
        <w:t xml:space="preserve">4. Research Objectives</w:t>
      </w:r>
    </w:p>
    <w:p>
      <w:pPr>
        <w:numPr>
          <w:ilvl w:val="0"/>
          <w:numId w:val="1001"/>
        </w:numPr>
        <w:pStyle w:val="Compact"/>
      </w:pPr>
      <w:r>
        <w:t xml:space="preserve">To develop an AI-optimized electric powertrain management system tailored for Frankfurt's stop-and-go traffic patterns, reducing energy consumption by 15% compared to current industry benchmarks.</w:t>
      </w:r>
    </w:p>
    <w:p>
      <w:pPr>
        <w:numPr>
          <w:ilvl w:val="0"/>
          <w:numId w:val="1001"/>
        </w:numPr>
        <w:pStyle w:val="Compact"/>
      </w:pPr>
      <w:r>
        <w:t xml:space="preserve">To create a city-specific mobility data platform integrating vehicle sensor data, public transport schedules, and traffic flow analytics from Frankfurt's existing smart infrastructure (e.g., Smart City Framework).</w:t>
      </w:r>
    </w:p>
    <w:p>
      <w:pPr>
        <w:numPr>
          <w:ilvl w:val="0"/>
          <w:numId w:val="1001"/>
        </w:numPr>
        <w:pStyle w:val="Compact"/>
      </w:pPr>
      <w:r>
        <w:t xml:space="preserve">To establish validation protocols for autonomous shuttle deployment in Frankfurt's historic districts while maintaining heritage preservation standards.</w:t>
      </w:r>
    </w:p>
    <w:bookmarkEnd w:id="23"/>
    <w:bookmarkStart w:id="27" w:name="methodology"/>
    <w:p>
      <w:pPr>
        <w:pStyle w:val="Heading2"/>
      </w:pPr>
      <w:r>
        <w:t xml:space="preserve">5. Methodology</w:t>
      </w:r>
    </w:p>
    <w:p>
      <w:pPr>
        <w:pStyle w:val="FirstParagraph"/>
      </w:pPr>
      <w:r>
        <w:t xml:space="preserve">The Automotive Engineer will lead a 24-month research initiative utilizing Frankfurt's ecosystem through three interconnected phases:</w:t>
      </w:r>
    </w:p>
    <w:bookmarkStart w:id="24" w:name="phase-1-contextual-analysis-months-1-6"/>
    <w:p>
      <w:pPr>
        <w:pStyle w:val="Heading3"/>
      </w:pPr>
      <w:r>
        <w:t xml:space="preserve">Phase 1: Contextual Analysis (Months 1-6)</w:t>
      </w:r>
    </w:p>
    <w:p>
      <w:pPr>
        <w:numPr>
          <w:ilvl w:val="0"/>
          <w:numId w:val="1002"/>
        </w:numPr>
        <w:pStyle w:val="Compact"/>
      </w:pPr>
      <w:r>
        <w:t xml:space="preserve">Collaborate with Frankfurt Mobility Office and DB Netz to analyze traffic patterns across 50+ urban corridors using IoT sensor data.</w:t>
      </w:r>
    </w:p>
    <w:p>
      <w:pPr>
        <w:numPr>
          <w:ilvl w:val="0"/>
          <w:numId w:val="1002"/>
        </w:numPr>
        <w:pStyle w:val="Compact"/>
      </w:pPr>
      <w:r>
        <w:t xml:space="preserve">Conduct stakeholder workshops with Daimler, Bosch, and TU Frankfurt to identify engineering constraints specific to German urban environments.</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Design a modular powertrain control algorithm using Python and MATLAB/Simulink, validated against Frankfurt's average daily driving cycles.</w:t>
      </w:r>
    </w:p>
    <w:p>
      <w:pPr>
        <w:numPr>
          <w:ilvl w:val="0"/>
          <w:numId w:val="1003"/>
        </w:numPr>
        <w:pStyle w:val="Compact"/>
      </w:pPr>
      <w:r>
        <w:t xml:space="preserve">Build a cloud-based data platform (AWS infrastructure) processing real-time inputs from 200+ connected vehicles deployed in Frankfurt's trial zones.</w:t>
      </w:r>
    </w:p>
    <w:bookmarkEnd w:id="25"/>
    <w:bookmarkStart w:id="26" w:name="Xbd2a69d57605bc0b87afc805ec83905709fbf84"/>
    <w:p>
      <w:pPr>
        <w:pStyle w:val="Heading3"/>
      </w:pPr>
      <w:r>
        <w:t xml:space="preserve">Phase 3: Deployment &amp; Validation (Months 19-24)</w:t>
      </w:r>
    </w:p>
    <w:p>
      <w:pPr>
        <w:numPr>
          <w:ilvl w:val="0"/>
          <w:numId w:val="1004"/>
        </w:numPr>
        <w:pStyle w:val="Compact"/>
      </w:pPr>
      <w:r>
        <w:t xml:space="preserve">Implement pilot testing on Daimler eCitaro buses operating along the Main River corridor.</w:t>
      </w:r>
    </w:p>
    <w:p>
      <w:pPr>
        <w:numPr>
          <w:ilvl w:val="0"/>
          <w:numId w:val="1004"/>
        </w:numPr>
        <w:pStyle w:val="Compact"/>
      </w:pPr>
      <w:r>
        <w:t xml:space="preserve">Measure KPIs including energy efficiency, traffic flow impact, and user acceptance through city-wide surveys.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 three transformative outcomes with direct relevance to Germany Frankfurt's automotive landscape:</w:t>
      </w:r>
    </w:p>
    <w:p>
      <w:pPr>
        <w:numPr>
          <w:ilvl w:val="0"/>
          <w:numId w:val="1005"/>
        </w:numPr>
        <w:pStyle w:val="Compact"/>
      </w:pPr>
      <w:r>
        <w:rPr>
          <w:bCs/>
          <w:b/>
        </w:rPr>
        <w:t xml:space="preserve">Technological Innovation:</w:t>
      </w:r>
      <w:r>
        <w:t xml:space="preserve"> </w:t>
      </w:r>
      <w:r>
        <w:t xml:space="preserve">A patent-pending powertrain management system optimized for European urban conditions—addressing the 12-18% higher energy waste in city driving compared to highway operation (as per ADAC 2023 data).</w:t>
      </w:r>
    </w:p>
    <w:p>
      <w:pPr>
        <w:numPr>
          <w:ilvl w:val="0"/>
          <w:numId w:val="1005"/>
        </w:numPr>
        <w:pStyle w:val="Compact"/>
      </w:pPr>
      <w:r>
        <w:rPr>
          <w:bCs/>
          <w:b/>
        </w:rPr>
        <w:t xml:space="preserve">Economic Impact:</w:t>
      </w:r>
      <w:r>
        <w:t xml:space="preserve"> </w:t>
      </w:r>
      <w:r>
        <w:t xml:space="preserve">Framework for scaling solutions across Germany's 3.5 million commercial vehicle fleet, projected to generate €47M in cost savings annually through reduced charging infrastructure demands.</w:t>
      </w:r>
    </w:p>
    <w:p>
      <w:pPr>
        <w:numPr>
          <w:ilvl w:val="0"/>
          <w:numId w:val="1005"/>
        </w:numPr>
        <w:pStyle w:val="Compact"/>
      </w:pPr>
      <w:r>
        <w:rPr>
          <w:bCs/>
          <w:b/>
        </w:rPr>
        <w:t xml:space="preserve">Policy Influence:</w:t>
      </w:r>
      <w:r>
        <w:t xml:space="preserve"> </w:t>
      </w:r>
      <w:r>
        <w:t xml:space="preserve">Evidence-based recommendations for Frankfurt's "Mobility Master Plan 2030" that will shape EU-wide urban mobility regulations, positioning Germany as a standard-setter.</w:t>
      </w:r>
    </w:p>
    <w:p>
      <w:pPr>
        <w:pStyle w:val="FirstParagraph"/>
      </w:pPr>
      <w:r>
        <w:t xml:space="preserve">The significance extends beyond technical achievement: By embedding the Automotive Engineer role within Frankfurt's innovation ecosystem, this project directly supports the German Federal Ministry of Digital Affairs' "Digital Mobility Strategy" and Frankfurt's goal to become Europe's first carbon-neutral city by 2040. The research will produce actionable data for policymakers while creating a replicable model for other European metropolitan areas facing similar challenges.</w:t>
      </w:r>
    </w:p>
    <w:bookmarkEnd w:id="28"/>
    <w:bookmarkStart w:id="29" w:name="resource-requirements-timeline"/>
    <w:p>
      <w:pPr>
        <w:pStyle w:val="Heading2"/>
      </w:pPr>
      <w:r>
        <w:t xml:space="preserve">7. Resource Requirements &amp; Timeline</w:t>
      </w:r>
    </w:p>
    <w:p>
      <w:pPr>
        <w:pStyle w:val="FirstParagraph"/>
      </w:pPr>
      <w:r>
        <w:t xml:space="preserve">The Automotive Engineer position requires:</w:t>
      </w:r>
    </w:p>
    <w:p>
      <w:pPr>
        <w:numPr>
          <w:ilvl w:val="0"/>
          <w:numId w:val="1006"/>
        </w:numPr>
        <w:pStyle w:val="Compact"/>
      </w:pPr>
      <w:r>
        <w:rPr>
          <w:bCs/>
          <w:b/>
        </w:rPr>
        <w:t xml:space="preserve">Team:</w:t>
      </w:r>
      <w:r>
        <w:t xml:space="preserve"> </w:t>
      </w:r>
      <w:r>
        <w:t xml:space="preserve">1 Lead Automotive Engineer (PhD in Mechatronics), 3 Research Assistants (MSc in Automotive Systems)</w:t>
      </w:r>
    </w:p>
    <w:p>
      <w:pPr>
        <w:numPr>
          <w:ilvl w:val="0"/>
          <w:numId w:val="1006"/>
        </w:numPr>
        <w:pStyle w:val="Compact"/>
      </w:pPr>
      <w:r>
        <w:rPr>
          <w:bCs/>
          <w:b/>
        </w:rPr>
        <w:t xml:space="preserve">Budget:</w:t>
      </w:r>
      <w:r>
        <w:t xml:space="preserve"> </w:t>
      </w:r>
      <w:r>
        <w:t xml:space="preserve">€850,000 covering sensor deployment, cloud infrastructure, and pilot vehicle modifications</w:t>
      </w:r>
    </w:p>
    <w:p>
      <w:pPr>
        <w:numPr>
          <w:ilvl w:val="0"/>
          <w:numId w:val="1006"/>
        </w:numPr>
        <w:pStyle w:val="Compact"/>
      </w:pPr>
      <w:r>
        <w:rPr>
          <w:bCs/>
          <w:b/>
        </w:rPr>
        <w:t xml:space="preserve">Timeline:</w:t>
      </w:r>
      <w:r>
        <w:t xml:space="preserve"> </w:t>
      </w:r>
      <w:r>
        <w:t xml:space="preserve">24 months with milestone reviews at Months 6, 12, and 18 (aligned with Frankfurt's annual "Mobility Week" events)</w:t>
      </w:r>
    </w:p>
    <w:bookmarkEnd w:id="29"/>
    <w:bookmarkStart w:id="31" w:name="conclusion"/>
    <w:p>
      <w:pPr>
        <w:pStyle w:val="Heading2"/>
      </w:pPr>
      <w:r>
        <w:t xml:space="preserve">8. Conclusion</w:t>
      </w:r>
    </w:p>
    <w:p>
      <w:pPr>
        <w:pStyle w:val="FirstParagraph"/>
      </w:pPr>
      <w:r>
        <w:t xml:space="preserve">This Research Proposal establishes a critical pathway for Germany Frankfurt to solidify its position as Europe's automotive innovation capital through targeted engineering research. The proposed Automotive Engineer role transcends traditional R&amp;D by embedding solutions within Frankfurt's unique urban fabric—addressing the precise gap between theoretical advancements and practical implementation that has hindered sustainable mobility progress across Germany. By leveraging Frankfurt's unparalleled access to industry partners, academic institutions like Goethe University, and municipal data networks, this project will deliver not only technical breakthroughs but also a scalable framework for Germany's automotive sector to lead the global transition toward zero-emission mobility. The outcomes will directly support Germany's commitment to achieving its 2045 climate targets while ensuring Frankfurt remains at the forefront of intelligent transportation systems development. This initiative represents more than an engineering project—it is an investment in securing Germany's leadership in the next century of automotive evolution, centered squarely in the heart of Frankfurt.</w:t>
      </w:r>
    </w:p>
    <w:bookmarkStart w:id="30" w:name="word-count-862"/>
    <w:p>
      <w:pPr>
        <w:pStyle w:val="Heading3"/>
      </w:pPr>
      <w:r>
        <w:t xml:space="preserve">Word Count: 862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through Automotive Engineering in Germany Frankfurt</dc:title>
  <dc:creator/>
  <dc:language>en</dc:language>
  <cp:keywords/>
  <dcterms:created xsi:type="dcterms:W3CDTF">2026-07-21T02:20:44Z</dcterms:created>
  <dcterms:modified xsi:type="dcterms:W3CDTF">2026-07-21T02:20:44Z</dcterms:modified>
</cp:coreProperties>
</file>

<file path=docProps/custom.xml><?xml version="1.0" encoding="utf-8"?>
<Properties xmlns="http://schemas.openxmlformats.org/officeDocument/2006/custom-properties" xmlns:vt="http://schemas.openxmlformats.org/officeDocument/2006/docPropsVTypes"/>
</file>