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Careers</w:t>
      </w:r>
      <w:r>
        <w:t xml:space="preserve"> </w:t>
      </w:r>
      <w:r>
        <w:t xml:space="preserve">in</w:t>
      </w:r>
      <w:r>
        <w:t xml:space="preserve"> </w:t>
      </w:r>
      <w:r>
        <w:t xml:space="preserve">Munich,</w:t>
      </w:r>
      <w:r>
        <w:t xml:space="preserve"> </w:t>
      </w:r>
      <w:r>
        <w:t xml:space="preserve">Germany</w:t>
      </w:r>
    </w:p>
    <w:bookmarkStart w:id="27" w:name="X36a110aaa1fd9b636159e3fb430804d715dd8a7"/>
    <w:p>
      <w:pPr>
        <w:pStyle w:val="Heading1"/>
      </w:pPr>
      <w:r>
        <w:t xml:space="preserve">Research Proposal: Strategic Framework for Automotive Engineer Development in Munich, Germany</w:t>
      </w:r>
    </w:p>
    <w:p>
      <w:pPr>
        <w:pStyle w:val="FirstParagraph"/>
      </w:pPr>
      <w:r>
        <w:rPr>
          <w:bCs/>
          <w:b/>
        </w:rPr>
        <w:t xml:space="preserve">This Research Proposal establishes a comprehensive framework to advance the professional trajectory of Automotive Engineers within Germany's premier automotive innovation hub—Munich.</w:t>
      </w:r>
      <w:r>
        <w:t xml:space="preserve"> </w:t>
      </w:r>
      <w:r>
        <w:t xml:space="preserve">As the epicenter of global automotive engineering excellence, Munich serves as the ideal laboratory for addressing critical industry challenges driven by digital transformation, sustainable mobility demands, and Germany's ambitious climate neutrality goals. This proposal outlines a targeted research initiative designed to bridge emerging skill gaps, optimize career pathways for Automotive Engineers, and strengthen Germany Munich's position as the undisputed leader in next-generation automotive innovation.</w:t>
      </w:r>
    </w:p>
    <w:bookmarkStart w:id="20" w:name="introduction-context-why-munich-why-now"/>
    <w:p>
      <w:pPr>
        <w:pStyle w:val="Heading2"/>
      </w:pPr>
      <w:r>
        <w:t xml:space="preserve">1. Introduction &amp; Context: Why Munich? Why Now?</w:t>
      </w:r>
    </w:p>
    <w:p>
      <w:pPr>
        <w:pStyle w:val="FirstParagraph"/>
      </w:pPr>
      <w:r>
        <w:t xml:space="preserve">Munich is not merely a city; it is the beating heart of Germany's automotive industry, housing headquarters of global giants like BMW Group, Audi (Volkswagen), and major Tier 1 suppliers such as Bosch and Siemens Mobility. With over 300,000 employees directly employed in the sector across Bavaria alone (</w:t>
      </w:r>
      <w:r>
        <w:rPr>
          <w:iCs/>
          <w:i/>
        </w:rPr>
        <w:t xml:space="preserve">Statista, 2023</w:t>
      </w:r>
      <w:r>
        <w:t xml:space="preserve">), Munich represents a concentrated ecosystem of R&amp;D talent crucial for Germany's industrial future. However, accelerating shifts towards electric vehicles (EVs), autonomous driving, and digital connectivity demand a new breed of Automotive Engineer equipped with interdisciplinary skills beyond traditional mechanical expertise. This Research Proposal directly addresses the urgent need to future-proof this workforce within the specific context of Germany Munich.</w:t>
      </w:r>
    </w:p>
    <w:bookmarkEnd w:id="20"/>
    <w:bookmarkStart w:id="21" w:name="X005466d1265d296979793ccd9c8e79f324f9f45"/>
    <w:p>
      <w:pPr>
        <w:pStyle w:val="Heading2"/>
      </w:pPr>
      <w:r>
        <w:t xml:space="preserve">2. Problem Statement: Critical Skill Gaps in Munich's Automotive Ecosystem</w:t>
      </w:r>
    </w:p>
    <w:p>
      <w:pPr>
        <w:pStyle w:val="FirstParagraph"/>
      </w:pPr>
      <w:r>
        <w:t xml:space="preserve">Despite Munich's dominance, a significant disconnect exists between industry requirements and the current skill profiles of Automotive Engineers. Recent surveys by the German Engineering Federation (VDMA) indicate that 68% of automotive firms in Bavaria cite shortages in software-defined vehicle expertise, data analytics, and sustainable materials engineering—skills critically needed to meet Germany's 2035 internal combustion engine (ICE) phase-out mandate and EU CO2 targets. Furthermore, Munich-based companies report a growing difficulty attracting international talent due to fragmented career development frameworks. This Research Proposal identifies the precise nature of these gaps within the unique Munich context, moving beyond generic industry reports to deliver location-specific insights.</w:t>
      </w:r>
    </w:p>
    <w:bookmarkEnd w:id="21"/>
    <w:bookmarkStart w:id="22" w:name="X16894c10f72cf533e36f10b61f8e375771a8e84"/>
    <w:p>
      <w:pPr>
        <w:pStyle w:val="Heading2"/>
      </w:pPr>
      <w:r>
        <w:t xml:space="preserve">3. Research Objectives: Targeting Germany Munich</w:t>
      </w:r>
    </w:p>
    <w:p>
      <w:pPr>
        <w:pStyle w:val="FirstParagraph"/>
      </w:pPr>
      <w:r>
        <w:t xml:space="preserve">This research aims to achieve three interconnected objectives specifically tailored for Automotive Engineers operating in Germany Munich:</w:t>
      </w:r>
    </w:p>
    <w:p>
      <w:pPr>
        <w:numPr>
          <w:ilvl w:val="0"/>
          <w:numId w:val="1001"/>
        </w:numPr>
        <w:pStyle w:val="Compact"/>
      </w:pPr>
      <w:r>
        <w:rPr>
          <w:bCs/>
          <w:b/>
        </w:rPr>
        <w:t xml:space="preserve">Map Emerging Skill Demands:</w:t>
      </w:r>
      <w:r>
        <w:t xml:space="preserve"> </w:t>
      </w:r>
      <w:r>
        <w:t xml:space="preserve">Conduct a granular analysis of required competencies (e.g., AI integration, battery management systems, cybersecurity for vehicles) through primary research with 15+ leading Munich-based automotive R&amp;D centers (including BMW's "iFactory" and Bosch's Innovation Campus in the city).</w:t>
      </w:r>
    </w:p>
    <w:p>
      <w:pPr>
        <w:numPr>
          <w:ilvl w:val="0"/>
          <w:numId w:val="1001"/>
        </w:numPr>
        <w:pStyle w:val="Compact"/>
      </w:pPr>
      <w:r>
        <w:rPr>
          <w:bCs/>
          <w:b/>
        </w:rPr>
        <w:t xml:space="preserve">Develop Adaptive Career Pathways:</w:t>
      </w:r>
      <w:r>
        <w:t xml:space="preserve"> </w:t>
      </w:r>
      <w:r>
        <w:t xml:space="preserve">Co-create with industry partners a dynamic competency framework and progression model for Automotive Engineers that aligns with Munich’s cluster strategy (e.g., Bavarian Automotive Valley initiative) and Germany's National Strategy for Electric Mobility.</w:t>
      </w:r>
    </w:p>
    <w:p>
      <w:pPr>
        <w:numPr>
          <w:ilvl w:val="0"/>
          <w:numId w:val="1001"/>
        </w:numPr>
        <w:pStyle w:val="Compact"/>
      </w:pPr>
      <w:r>
        <w:rPr>
          <w:bCs/>
          <w:b/>
        </w:rPr>
        <w:t xml:space="preserve">Assess Impact of Local Ecosystem Factors:</w:t>
      </w:r>
      <w:r>
        <w:t xml:space="preserve"> </w:t>
      </w:r>
      <w:r>
        <w:t xml:space="preserve">Evaluate how Munich-specific elements—its world-class universities (TUM, LMU), innovation hubs (Munich Innovation Park), and supportive state policies (Bavaria’s "Mobility 2030")—influence the development and retention of Automotive Engineer talent.</w:t>
      </w:r>
    </w:p>
    <w:bookmarkEnd w:id="22"/>
    <w:bookmarkStart w:id="23" w:name="X08783e60907dbdd3ce4ea502d28049959727682"/>
    <w:p>
      <w:pPr>
        <w:pStyle w:val="Heading2"/>
      </w:pPr>
      <w:r>
        <w:t xml:space="preserve">4. Methodology: Munich-Centric Research Design</w:t>
      </w:r>
    </w:p>
    <w:p>
      <w:pPr>
        <w:pStyle w:val="FirstParagraph"/>
      </w:pPr>
      <w:r>
        <w:t xml:space="preserve">This mixed-methods Research Proposal employs a multi-phase approach deeply embedded in the Germany Munich environment:</w:t>
      </w:r>
    </w:p>
    <w:p>
      <w:pPr>
        <w:numPr>
          <w:ilvl w:val="0"/>
          <w:numId w:val="1002"/>
        </w:numPr>
        <w:pStyle w:val="Compact"/>
      </w:pPr>
      <w:r>
        <w:rPr>
          <w:bCs/>
          <w:b/>
        </w:rPr>
        <w:t xml:space="preserve">Phase 1 (Munich Industry Survey):</w:t>
      </w:r>
      <w:r>
        <w:t xml:space="preserve"> </w:t>
      </w:r>
      <w:r>
        <w:t xml:space="preserve">Structured interviews with Engineering Managers at key Munich firms (BMW, Mercedes-Benz Mobility Labs, Continental Automotive) to identify imminent skill needs for 2025-2030.</w:t>
      </w:r>
    </w:p>
    <w:p>
      <w:pPr>
        <w:numPr>
          <w:ilvl w:val="0"/>
          <w:numId w:val="1002"/>
        </w:numPr>
        <w:pStyle w:val="Compact"/>
      </w:pPr>
      <w:r>
        <w:rPr>
          <w:bCs/>
          <w:b/>
        </w:rPr>
        <w:t xml:space="preserve">Phase 2 (University Collaboration):</w:t>
      </w:r>
      <w:r>
        <w:t xml:space="preserve"> </w:t>
      </w:r>
      <w:r>
        <w:t xml:space="preserve">Partner with Technical University of Munich (TUM) and Munich University of Applied Sciences to analyze curricula against industry requirements, focusing on practical, project-based learning aligned with local needs.</w:t>
      </w:r>
    </w:p>
    <w:p>
      <w:pPr>
        <w:numPr>
          <w:ilvl w:val="0"/>
          <w:numId w:val="1002"/>
        </w:numPr>
        <w:pStyle w:val="Compact"/>
      </w:pPr>
      <w:r>
        <w:rPr>
          <w:bCs/>
          <w:b/>
        </w:rPr>
        <w:t xml:space="preserve">Phase 3 (Talent Analytics):</w:t>
      </w:r>
      <w:r>
        <w:t xml:space="preserve"> </w:t>
      </w:r>
      <w:r>
        <w:t xml:space="preserve">Analyze anonymized recruitment data from Munich's automotive cluster and LinkedIn talent trends to quantify skill gaps and mobility patterns among Automotive Engineers.</w:t>
      </w:r>
    </w:p>
    <w:p>
      <w:pPr>
        <w:numPr>
          <w:ilvl w:val="0"/>
          <w:numId w:val="1002"/>
        </w:numPr>
        <w:pStyle w:val="Compact"/>
      </w:pPr>
      <w:r>
        <w:rPr>
          <w:bCs/>
          <w:b/>
        </w:rPr>
        <w:t xml:space="preserve">Phase 4 (Stakeholder Co-Creation Workshops):</w:t>
      </w:r>
      <w:r>
        <w:t xml:space="preserve"> </w:t>
      </w:r>
      <w:r>
        <w:t xml:space="preserve">Facilitate sessions in Munich with industry representatives, universities, and government bodies (e.g., Bavarian Ministry of Economic Affairs) to validate findings and co-design the career framework.</w:t>
      </w:r>
    </w:p>
    <w:bookmarkEnd w:id="23"/>
    <w:bookmarkStart w:id="24" w:name="X73764363d2125671b34885913364290d421a9ea"/>
    <w:p>
      <w:pPr>
        <w:pStyle w:val="Heading2"/>
      </w:pPr>
      <w:r>
        <w:t xml:space="preserve">5. Expected Outcomes &amp; Strategic Value for Germany Munich</w:t>
      </w:r>
    </w:p>
    <w:p>
      <w:pPr>
        <w:pStyle w:val="FirstParagraph"/>
      </w:pPr>
      <w:r>
        <w:t xml:space="preserve">The deliverables of this Research Proposal will provide immediate, actionable value for Germany's automotive sector:</w:t>
      </w:r>
    </w:p>
    <w:p>
      <w:pPr>
        <w:numPr>
          <w:ilvl w:val="0"/>
          <w:numId w:val="1003"/>
        </w:numPr>
        <w:pStyle w:val="Compact"/>
      </w:pPr>
      <w:r>
        <w:t xml:space="preserve">A publicly available, Munich-specific "Competency Atlas" for Automotive Engineers, detailing emerging skill clusters and development pathways.</w:t>
      </w:r>
    </w:p>
    <w:p>
      <w:pPr>
        <w:numPr>
          <w:ilvl w:val="0"/>
          <w:numId w:val="1003"/>
        </w:numPr>
        <w:pStyle w:val="Compact"/>
      </w:pPr>
      <w:r>
        <w:t xml:space="preserve">A validated model for university-industry collaboration (e.g., TUM-Industry Labs) to rapidly integrate new competencies into graduate programs.</w:t>
      </w:r>
    </w:p>
    <w:p>
      <w:pPr>
        <w:numPr>
          <w:ilvl w:val="0"/>
          <w:numId w:val="1003"/>
        </w:numPr>
        <w:pStyle w:val="Compact"/>
      </w:pPr>
      <w:r>
        <w:t xml:space="preserve">Evidence-based recommendations for the Bavarian government on targeted funding for upskilling programs within Munich, directly supporting Germany's "Digital Strategy 2025" and climate goals.</w:t>
      </w:r>
    </w:p>
    <w:p>
      <w:pPr>
        <w:numPr>
          <w:ilvl w:val="0"/>
          <w:numId w:val="1003"/>
        </w:numPr>
        <w:pStyle w:val="Compact"/>
      </w:pPr>
      <w:r>
        <w:t xml:space="preserve">A scalable framework adopted by Munich automotive clusters to attract global Automotive Engineer talent, reinforcing Germany Munich as the premier destination for mobility innovation.</w:t>
      </w:r>
    </w:p>
    <w:bookmarkEnd w:id="24"/>
    <w:bookmarkStart w:id="25" w:name="timeline-implementation-in-munich"/>
    <w:p>
      <w:pPr>
        <w:pStyle w:val="Heading2"/>
      </w:pPr>
      <w:r>
        <w:t xml:space="preserve">6. Timeline &amp; Implementation in Munich</w:t>
      </w:r>
    </w:p>
    <w:p>
      <w:pPr>
        <w:pStyle w:val="FirstParagraph"/>
      </w:pPr>
      <w:r>
        <w:t xml:space="preserve">This Research Proposal outlines a 14-month timeline executed directly within the heart of Germany Munich:</w:t>
      </w:r>
    </w:p>
    <w:p>
      <w:pPr>
        <w:numPr>
          <w:ilvl w:val="0"/>
          <w:numId w:val="1004"/>
        </w:numPr>
        <w:pStyle w:val="Compact"/>
      </w:pPr>
      <w:r>
        <w:rPr>
          <w:bCs/>
          <w:b/>
        </w:rPr>
        <w:t xml:space="preserve">Months 1-3:</w:t>
      </w:r>
      <w:r>
        <w:t xml:space="preserve"> </w:t>
      </w:r>
      <w:r>
        <w:t xml:space="preserve">Partner onboarding (BMW, Bosch, TUM), literature review focused on Bavarian automotive policies.</w:t>
      </w:r>
    </w:p>
    <w:p>
      <w:pPr>
        <w:numPr>
          <w:ilvl w:val="0"/>
          <w:numId w:val="1004"/>
        </w:numPr>
        <w:pStyle w:val="Compact"/>
      </w:pPr>
      <w:r>
        <w:rPr>
          <w:bCs/>
          <w:b/>
        </w:rPr>
        <w:t xml:space="preserve">Months 4-8:</w:t>
      </w:r>
      <w:r>
        <w:t xml:space="preserve"> </w:t>
      </w:r>
      <w:r>
        <w:t xml:space="preserve">Primary data collection via Munich-based workshops and surveys; university curriculum audit.</w:t>
      </w:r>
    </w:p>
    <w:p>
      <w:pPr>
        <w:numPr>
          <w:ilvl w:val="0"/>
          <w:numId w:val="1004"/>
        </w:numPr>
        <w:pStyle w:val="Compact"/>
      </w:pPr>
      <w:r>
        <w:rPr>
          <w:bCs/>
          <w:b/>
        </w:rPr>
        <w:t xml:space="preserve">Months 9-12:</w:t>
      </w:r>
      <w:r>
        <w:t xml:space="preserve"> </w:t>
      </w:r>
      <w:r>
        <w:t xml:space="preserve">Framework development and stakeholder validation workshops hosted at Munich Innovation Park.</w:t>
      </w:r>
    </w:p>
    <w:p>
      <w:pPr>
        <w:numPr>
          <w:ilvl w:val="0"/>
          <w:numId w:val="1004"/>
        </w:numPr>
        <w:pStyle w:val="Compact"/>
      </w:pPr>
      <w:r>
        <w:rPr>
          <w:bCs/>
          <w:b/>
        </w:rPr>
        <w:t xml:space="preserve">Months 13-14:</w:t>
      </w:r>
      <w:r>
        <w:t xml:space="preserve"> </w:t>
      </w:r>
      <w:r>
        <w:t xml:space="preserve">Final report, "Munich Automotive Engineer Development Blueprint," and launch event at BMW Welt in Munich.</w:t>
      </w:r>
    </w:p>
    <w:bookmarkEnd w:id="25"/>
    <w:bookmarkStart w:id="26" w:name="X7b4e681a582ae4f4cade4a9952e1cbd2b28b556"/>
    <w:p>
      <w:pPr>
        <w:pStyle w:val="Heading2"/>
      </w:pPr>
      <w:r>
        <w:t xml:space="preserve">7. Conclusion: Securing Germany's Automotive Future from Munich</w:t>
      </w:r>
    </w:p>
    <w:p>
      <w:pPr>
        <w:pStyle w:val="FirstParagraph"/>
      </w:pPr>
      <w:r>
        <w:t xml:space="preserve">This Research Proposal is not merely an academic exercise; it is a strategic investment in the resilience of Germany's automotive engine. By centering the research on the unparalleled ecosystem of Munich, this initiative directly tackles the critical human capital challenge facing Automotive Engineers at the very core of German mobility innovation. The insights generated will empower Munich-based companies to attract, develop, and retain world-class talent; guide universities like TUM in delivering relevant education; and inform Bavarian policy to ensure Germany remains a global leader. The success of this research is intrinsically linked to the continued excellence of Automotive Engineering in Germany Munich—a partnership essential for driving sustainable mobility forward on a global scale. This Research Proposal represents the first step towards securing Munich's position as the undisputed capital of automotive engineering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Careers in Munich, Germany</dc:title>
  <dc:creator/>
  <dc:language>en</dc:language>
  <cp:keywords/>
  <dcterms:created xsi:type="dcterms:W3CDTF">2025-12-10T12:26:09Z</dcterms:created>
  <dcterms:modified xsi:type="dcterms:W3CDTF">2025-12-10T12:26:09Z</dcterms:modified>
</cp:coreProperties>
</file>

<file path=docProps/custom.xml><?xml version="1.0" encoding="utf-8"?>
<Properties xmlns="http://schemas.openxmlformats.org/officeDocument/2006/custom-properties" xmlns:vt="http://schemas.openxmlformats.org/officeDocument/2006/docPropsVTypes"/>
</file>