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Automotive</w:t>
      </w:r>
      <w:r>
        <w:t xml:space="preserve"> </w:t>
      </w:r>
      <w:r>
        <w:t xml:space="preserve">Engineering</w:t>
      </w:r>
      <w:r>
        <w:t xml:space="preserve"> </w:t>
      </w:r>
      <w:r>
        <w:t xml:space="preserve">Solutions</w:t>
      </w:r>
      <w:r>
        <w:t xml:space="preserve"> </w:t>
      </w:r>
      <w:r>
        <w:t xml:space="preserve">for</w:t>
      </w:r>
      <w:r>
        <w:t xml:space="preserve"> </w:t>
      </w:r>
      <w:r>
        <w:t xml:space="preserve">India</w:t>
      </w:r>
      <w:r>
        <w:t xml:space="preserve"> </w:t>
      </w:r>
      <w:r>
        <w:t xml:space="preserve">Mumbai</w:t>
      </w:r>
    </w:p>
    <w:bookmarkStart w:id="30" w:name="X551a35d54e65dc8786a0d7067f15af43e8104b6"/>
    <w:p>
      <w:pPr>
        <w:pStyle w:val="Heading1"/>
      </w:pPr>
      <w:r>
        <w:t xml:space="preserve">Research Proposal: Advancing Sustainable Mobility Through Automotive Engineering Innovation in India Mumbai</w:t>
      </w:r>
    </w:p>
    <w:bookmarkStart w:id="20" w:name="introduction-and-background"/>
    <w:p>
      <w:pPr>
        <w:pStyle w:val="Heading2"/>
      </w:pPr>
      <w:r>
        <w:t xml:space="preserve">1. Introduction and Background</w:t>
      </w:r>
    </w:p>
    <w:p>
      <w:pPr>
        <w:pStyle w:val="FirstParagraph"/>
      </w:pPr>
      <w:r>
        <w:t xml:space="preserve">The automotive sector stands as a critical engine for economic growth in</w:t>
      </w:r>
      <w:r>
        <w:t xml:space="preserve"> </w:t>
      </w:r>
      <w:r>
        <w:rPr>
          <w:bCs/>
          <w:b/>
        </w:rPr>
        <w:t xml:space="preserve">India Mumbai</w:t>
      </w:r>
      <w:r>
        <w:t xml:space="preserve">, contributing significantly to employment, infrastructure development, and technological advancement. As the financial capital of India and home to over 20 million people, Mumbai faces unprecedented urban mobility challenges including severe traffic congestion (averaging 25 km/h during peak hours), air pollution (with PM2.5 levels frequently exceeding WHO limits by 4x), and inadequate public transport infrastructure. This context demands urgent intervention from the</w:t>
      </w:r>
      <w:r>
        <w:t xml:space="preserve"> </w:t>
      </w:r>
      <w:r>
        <w:rPr>
          <w:bCs/>
          <w:b/>
        </w:rPr>
        <w:t xml:space="preserve">Automotive Engineer</w:t>
      </w:r>
      <w:r>
        <w:t xml:space="preserve">, particularly within the vibrant ecosystem of</w:t>
      </w:r>
      <w:r>
        <w:t xml:space="preserve"> </w:t>
      </w:r>
      <w:r>
        <w:rPr>
          <w:bCs/>
          <w:b/>
        </w:rPr>
        <w:t xml:space="preserve">India Mumbai</w:t>
      </w:r>
      <w:r>
        <w:t xml:space="preserve">. The proposed research directly addresses these challenges through cutting-edge engineering solutions tailored for India's most populous metropolis.</w:t>
      </w:r>
    </w:p>
    <w:bookmarkEnd w:id="20"/>
    <w:bookmarkStart w:id="21" w:name="problem-statement"/>
    <w:p>
      <w:pPr>
        <w:pStyle w:val="Heading2"/>
      </w:pPr>
      <w:r>
        <w:t xml:space="preserve">2. Problem Statement</w:t>
      </w:r>
    </w:p>
    <w:p>
      <w:pPr>
        <w:pStyle w:val="FirstParagraph"/>
      </w:pPr>
      <w:r>
        <w:t xml:space="preserve">Mumbai's transportation system is at a critical juncture. Current automotive technologies imported from global markets fail to account for India-specific conditions: monsoon-driven road degradation, diverse vehicle mix (from rickshaws to luxury cars), and extreme urban density. Existing electric vehicle (EV) infrastructure remains concentrated in Tier-1 cities like Delhi and Bangalore, with Mumbai's EV adoption lagging at just 3.2% of new sales (2023). This research identifies a critical gap: the absence of</w:t>
      </w:r>
      <w:r>
        <w:t xml:space="preserve"> </w:t>
      </w:r>
      <w:r>
        <w:rPr>
          <w:bCs/>
          <w:b/>
        </w:rPr>
        <w:t xml:space="preserve">Automotive Engineer</w:t>
      </w:r>
      <w:r>
        <w:t xml:space="preserve">-led solutions designed specifically for Mumbai's micro-urban environment. Without localized engineering innovation, India risks missing its national target of 30% EV penetration by 2030, particularly in metro cities where mobility demand is highest.</w:t>
      </w:r>
    </w:p>
    <w:bookmarkEnd w:id="21"/>
    <w:bookmarkStart w:id="22" w:name="research-objectives"/>
    <w:p>
      <w:pPr>
        <w:pStyle w:val="Heading2"/>
      </w:pPr>
      <w:r>
        <w:t xml:space="preserve">3. Research Objectives</w:t>
      </w:r>
    </w:p>
    <w:p>
      <w:pPr>
        <w:pStyle w:val="FirstParagraph"/>
      </w:pPr>
      <w:r>
        <w:t xml:space="preserve">To develop a Mumbai-specific Urban Mobility Framework (MMF) integrating vehicle dynamics, infrastructure constraints, and socio-economic factors.</w:t>
      </w:r>
    </w:p>
    <w:p>
      <w:pPr>
        <w:pStyle w:val="BodyText"/>
      </w:pPr>
      <w:r>
        <w:t xml:space="preserve">To design and prototype low-cost EV charging solutions compatible with Mumbai's aging electrical grid infrastructure.</w:t>
      </w:r>
    </w:p>
    <w:p>
      <w:pPr>
        <w:pStyle w:val="BodyText"/>
      </w:pPr>
      <w:r>
        <w:t xml:space="preserve">To create an AI-driven traffic optimization model that reduces congestion by 25% in key corridors (Marol-Mandale to Bandra-Kurla Complex).</w:t>
      </w:r>
    </w:p>
    <w:p>
      <w:pPr>
        <w:numPr>
          <w:ilvl w:val="0"/>
          <w:numId w:val="1001"/>
        </w:numPr>
        <w:pStyle w:val="Compact"/>
      </w:pPr>
      <w:r>
        <w:rPr>
          <w:iCs/>
          <w:i/>
        </w:rPr>
        <w:t xml:space="preserve">Sub-Objective: Validate using data from Mumbai Traffic Police and public transport operators</w:t>
      </w:r>
    </w:p>
    <w:p>
      <w:pPr>
        <w:pStyle w:val="FirstParagraph"/>
      </w:pPr>
      <w:r>
        <w:t xml:space="preserve">To establish a certification protocol for automotive components resilient to Mumbai's monsoon conditions (saline humidity, extreme heat).</w:t>
      </w:r>
    </w:p>
    <w:bookmarkEnd w:id="22"/>
    <w:bookmarkStart w:id="26" w:name="methodology"/>
    <w:p>
      <w:pPr>
        <w:pStyle w:val="Heading2"/>
      </w:pPr>
      <w:r>
        <w:t xml:space="preserve">4. Methodology</w:t>
      </w:r>
    </w:p>
    <w:p>
      <w:pPr>
        <w:pStyle w:val="FirstParagraph"/>
      </w:pPr>
      <w:r>
        <w:t xml:space="preserve">This interdisciplinary research employs a three-phase approach:</w:t>
      </w:r>
    </w:p>
    <w:bookmarkStart w:id="23" w:name="X416675e702086298c0a7e6d3e00c46084301807"/>
    <w:p>
      <w:pPr>
        <w:pStyle w:val="Heading3"/>
      </w:pPr>
      <w:r>
        <w:t xml:space="preserve">Phase 1: Mumbai Contextual Analysis (Months 1-4)</w:t>
      </w:r>
    </w:p>
    <w:p>
      <w:pPr>
        <w:numPr>
          <w:ilvl w:val="0"/>
          <w:numId w:val="1002"/>
        </w:numPr>
        <w:pStyle w:val="Compact"/>
      </w:pPr>
      <w:r>
        <w:t xml:space="preserve">Collaborate with Mumbai Municipal Corporation (Brihanmumbai Municipal Corporation) to map congestion hotspots using GIS and IoT sensor data.</w:t>
      </w:r>
    </w:p>
    <w:p>
      <w:pPr>
        <w:numPr>
          <w:ilvl w:val="0"/>
          <w:numId w:val="1002"/>
        </w:numPr>
        <w:pStyle w:val="Compact"/>
      </w:pPr>
      <w:r>
        <w:t xml:space="preserve">Analyze vehicle fleet composition from Maharashtra Transport Department, focusing on commercial vehicles (cabs, buses) responsible for 65% of emissions.</w:t>
      </w:r>
    </w:p>
    <w:p>
      <w:pPr>
        <w:numPr>
          <w:ilvl w:val="0"/>
          <w:numId w:val="1002"/>
        </w:numPr>
        <w:pStyle w:val="Compact"/>
      </w:pPr>
      <w:r>
        <w:t xml:space="preserve">Conduct field surveys with 200+ local</w:t>
      </w:r>
      <w:r>
        <w:t xml:space="preserve"> </w:t>
      </w:r>
      <w:r>
        <w:rPr>
          <w:bCs/>
          <w:b/>
        </w:rPr>
        <w:t xml:space="preserve">Automotive Engineer</w:t>
      </w:r>
      <w:r>
        <w:t xml:space="preserve">s at companies like Tata Motors (Pune), Mahindra &amp; Mahindra (Navi Mumbai), and SME workshops in Thane.</w:t>
      </w:r>
    </w:p>
    <w:bookmarkEnd w:id="23"/>
    <w:bookmarkStart w:id="24" w:name="Xf972c3fd8091f6b5cee375349b92bb5d20b9615"/>
    <w:p>
      <w:pPr>
        <w:pStyle w:val="Heading3"/>
      </w:pPr>
      <w:r>
        <w:t xml:space="preserve">Phase 2: Engineering Development (Months 5-14)</w:t>
      </w:r>
    </w:p>
    <w:p>
      <w:pPr>
        <w:numPr>
          <w:ilvl w:val="0"/>
          <w:numId w:val="1003"/>
        </w:numPr>
        <w:pStyle w:val="Compact"/>
      </w:pPr>
      <w:r>
        <w:rPr>
          <w:bCs/>
          <w:b/>
        </w:rPr>
        <w:t xml:space="preserve">Charging Infrastructure Prototype:</w:t>
      </w:r>
      <w:r>
        <w:t xml:space="preserve"> </w:t>
      </w:r>
      <w:r>
        <w:t xml:space="preserve">Design compact, monsoon-resistant EV charging kiosks using locally available materials (e.g., corrosion-resistant alloys from Mumbai's metallurgical industry), tested at Chhatrapati Shivaji Maharaj International Airport.</w:t>
      </w:r>
    </w:p>
    <w:p>
      <w:pPr>
        <w:numPr>
          <w:ilvl w:val="0"/>
          <w:numId w:val="1003"/>
        </w:numPr>
        <w:pStyle w:val="Compact"/>
      </w:pPr>
      <w:r>
        <w:rPr>
          <w:bCs/>
          <w:b/>
        </w:rPr>
        <w:t xml:space="preserve">Traffic AI Model:</w:t>
      </w:r>
      <w:r>
        <w:t xml:space="preserve"> </w:t>
      </w:r>
      <w:r>
        <w:t xml:space="preserve">Train neural networks on Mumbai-specific traffic patterns using data from 500+ CCTV cameras and ride-hailing apps (Ola, Uber), with validation in the 15km Bandra-Worli Sea Link corridor.</w:t>
      </w:r>
    </w:p>
    <w:p>
      <w:pPr>
        <w:numPr>
          <w:ilvl w:val="0"/>
          <w:numId w:val="1003"/>
        </w:numPr>
        <w:pStyle w:val="Compact"/>
      </w:pPr>
      <w:r>
        <w:rPr>
          <w:bCs/>
          <w:b/>
        </w:rPr>
        <w:t xml:space="preserve">Durability Testing:</w:t>
      </w:r>
      <w:r>
        <w:t xml:space="preserve"> </w:t>
      </w:r>
      <w:r>
        <w:t xml:space="preserve">Simulate Mumbai's environmental conditions (38°C, 90% humidity, salt spray) at the Indian Institute of Technology Bombay's automotive lab for component testing.</w:t>
      </w:r>
    </w:p>
    <w:bookmarkEnd w:id="24"/>
    <w:bookmarkStart w:id="25" w:name="X3a80bb0e7b367e3e9754b6862b11ca821537630"/>
    <w:p>
      <w:pPr>
        <w:pStyle w:val="Heading3"/>
      </w:pPr>
      <w:r>
        <w:t xml:space="preserve">Phase 3: Implementation &amp; Policy Integration (Months 15-24)</w:t>
      </w:r>
    </w:p>
    <w:p>
      <w:pPr>
        <w:numPr>
          <w:ilvl w:val="0"/>
          <w:numId w:val="1004"/>
        </w:numPr>
        <w:pStyle w:val="Compact"/>
      </w:pPr>
      <w:r>
        <w:t xml:space="preserve">Pilot deployment across 20 charging stations in South Mumbai (Worli, Juhu, Dadar).</w:t>
      </w:r>
    </w:p>
    <w:p>
      <w:pPr>
        <w:numPr>
          <w:ilvl w:val="0"/>
          <w:numId w:val="1004"/>
        </w:numPr>
        <w:pStyle w:val="Compact"/>
      </w:pPr>
      <w:r>
        <w:t xml:space="preserve">Work with Maharashtra Pollution Control Board to integrate findings into state EV policy revisions.</w:t>
      </w:r>
    </w:p>
    <w:p>
      <w:pPr>
        <w:numPr>
          <w:ilvl w:val="0"/>
          <w:numId w:val="1004"/>
        </w:numPr>
        <w:pStyle w:val="Compact"/>
      </w:pPr>
      <w:r>
        <w:t xml:space="preserve">Develop a certification framework for "Mumbai-Resilient Components" adopted by automotive manufacturers.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four transformative outcomes directly impacting the</w:t>
      </w:r>
      <w:r>
        <w:t xml:space="preserve"> </w:t>
      </w:r>
      <w:r>
        <w:rPr>
          <w:bCs/>
          <w:b/>
        </w:rPr>
        <w:t xml:space="preserve">Automotive Engineer</w:t>
      </w:r>
      <w:r>
        <w:t xml:space="preserve">'s role in</w:t>
      </w:r>
      <w:r>
        <w:t xml:space="preserve"> </w:t>
      </w:r>
      <w:r>
        <w:rPr>
          <w:bCs/>
          <w:b/>
        </w:rPr>
        <w:t xml:space="preserve">India Mumbai</w:t>
      </w:r>
      <w:r>
        <w:t xml:space="preserve">:</w:t>
      </w:r>
    </w:p>
    <w:p>
      <w:pPr>
        <w:numPr>
          <w:ilvl w:val="0"/>
          <w:numId w:val="1005"/>
        </w:numPr>
        <w:pStyle w:val="Compact"/>
      </w:pPr>
      <w:r>
        <w:rPr>
          <w:bCs/>
          <w:b/>
        </w:rPr>
        <w:t xml:space="preserve">A Mumbai Urban Mobility Toolkit:</w:t>
      </w:r>
      <w:r>
        <w:t xml:space="preserve"> </w:t>
      </w:r>
      <w:r>
        <w:t xml:space="preserve">First open-source framework for engineers designing vehicles/infrastructure for Indian megacities, reducing development time by 40%.</w:t>
      </w:r>
    </w:p>
    <w:p>
      <w:pPr>
        <w:numPr>
          <w:ilvl w:val="0"/>
          <w:numId w:val="1005"/>
        </w:numPr>
        <w:pStyle w:val="Compact"/>
      </w:pPr>
      <w:r>
        <w:rPr>
          <w:bCs/>
          <w:b/>
        </w:rPr>
        <w:t xml:space="preserve">Economic Impact:</w:t>
      </w:r>
      <w:r>
        <w:t xml:space="preserve"> </w:t>
      </w:r>
      <w:r>
        <w:t xml:space="preserve">Projected 18% reduction in average commute time (saving 67 million hours annually) and ₹5,200 crore in fuel costs for Mumbai commuters.</w:t>
      </w:r>
    </w:p>
    <w:p>
      <w:pPr>
        <w:numPr>
          <w:ilvl w:val="0"/>
          <w:numId w:val="1005"/>
        </w:numPr>
        <w:pStyle w:val="Compact"/>
      </w:pPr>
      <w:r>
        <w:rPr>
          <w:bCs/>
          <w:b/>
        </w:rPr>
        <w:t xml:space="preserve">Sustainability Metrics:</w:t>
      </w:r>
      <w:r>
        <w:t xml:space="preserve"> </w:t>
      </w:r>
      <w:r>
        <w:t xml:space="preserve">Target of reducing CO2 emissions by 38,000 tons/year through optimized traffic flow and EV adoption – equivalent to planting 6 million trees.</w:t>
      </w:r>
    </w:p>
    <w:p>
      <w:pPr>
        <w:numPr>
          <w:ilvl w:val="0"/>
          <w:numId w:val="1005"/>
        </w:numPr>
        <w:pStyle w:val="Compact"/>
      </w:pPr>
      <w:r>
        <w:rPr>
          <w:bCs/>
          <w:b/>
        </w:rPr>
        <w:t xml:space="preserve">Industry Adoption:</w:t>
      </w:r>
      <w:r>
        <w:t xml:space="preserve"> </w:t>
      </w:r>
      <w:r>
        <w:t xml:space="preserve">Partnerships with Maruti Suzuki (Pune), Eicher Motors (Mumbai-based R&amp;D center), and startup ecosystem at Mumbai Innovation Centre for rapid scaling.</w:t>
      </w:r>
    </w:p>
    <w:p>
      <w:pPr>
        <w:pStyle w:val="FirstParagraph"/>
      </w:pPr>
      <w:r>
        <w:t xml:space="preserve">The significance extends beyond Mumbai. As the world's fastest-growing automotive market, India needs localized engineering expertise – not imported solutions. This project positions</w:t>
      </w:r>
      <w:r>
        <w:t xml:space="preserve"> </w:t>
      </w:r>
      <w:r>
        <w:rPr>
          <w:bCs/>
          <w:b/>
        </w:rPr>
        <w:t xml:space="preserve">India Mumbai</w:t>
      </w:r>
      <w:r>
        <w:t xml:space="preserve"> </w:t>
      </w:r>
      <w:r>
        <w:t xml:space="preserve">as the innovation hub for emerging-market mobility, attracting global firms (e.g., Bosch, Siemens) to establish R&amp;D centers in the city. For</w:t>
      </w:r>
      <w:r>
        <w:t xml:space="preserve"> </w:t>
      </w:r>
      <w:r>
        <w:rPr>
          <w:bCs/>
          <w:b/>
        </w:rPr>
        <w:t xml:space="preserve">Automotive Engineer</w:t>
      </w:r>
      <w:r>
        <w:t xml:space="preserve">s in Mumbai, this research creates a clear career pathway: from traditional vehicle design to urban mobility systems engineering – a field projected to grow by 35% annually in India.</w:t>
      </w:r>
    </w:p>
    <w:bookmarkEnd w:id="27"/>
    <w:bookmarkStart w:id="28" w:name="why-mumbai-the-strategic-imperative"/>
    <w:p>
      <w:pPr>
        <w:pStyle w:val="Heading2"/>
      </w:pPr>
      <w:r>
        <w:t xml:space="preserve">6. Why Mumbai? The Strategic Imperative</w:t>
      </w:r>
    </w:p>
    <w:p>
      <w:pPr>
        <w:pStyle w:val="FirstParagraph"/>
      </w:pPr>
      <w:r>
        <w:t xml:space="preserve">Mumbai isn't just another city; it's the crucible for testing solutions applicable across India's 14 metro cities. Its unique combination of challenges – monsoons, dense population, economic diversity (slum clusters to luxury districts) – creates an unparalleled testbed. Unlike Bangalore or Hyderabad, Mumbai has a mature automotive service industry with 58% of Maharashtra's vehicle workshops located in the city (2023). This existing ecosystem allows for rapid prototyping and feedback cycles impossible in less developed urban centers. Furthermore, Mumbai's status as India's financial hub ensures access to venture capital for scaling innovations, with ₹1,800 crore invested in mobility startups in 2023 alone.</w:t>
      </w:r>
    </w:p>
    <w:bookmarkEnd w:id="28"/>
    <w:bookmarkStart w:id="29" w:name="conclusion"/>
    <w:p>
      <w:pPr>
        <w:pStyle w:val="Heading2"/>
      </w:pPr>
      <w:r>
        <w:t xml:space="preserve">7. Conclusion</w:t>
      </w:r>
    </w:p>
    <w:p>
      <w:pPr>
        <w:pStyle w:val="FirstParagraph"/>
      </w:pPr>
      <w:r>
        <w:t xml:space="preserve">This Research Proposal presents a timely, actionable roadmap for the</w:t>
      </w:r>
      <w:r>
        <w:t xml:space="preserve"> </w:t>
      </w:r>
      <w:r>
        <w:rPr>
          <w:bCs/>
          <w:b/>
        </w:rPr>
        <w:t xml:space="preserve">Automotive Engineer</w:t>
      </w:r>
      <w:r>
        <w:t xml:space="preserve"> </w:t>
      </w:r>
      <w:r>
        <w:t xml:space="preserve">to transform Mumbai's mobility crisis into an opportunity. By anchoring innovation within the specific realities of</w:t>
      </w:r>
      <w:r>
        <w:t xml:space="preserve"> </w:t>
      </w:r>
      <w:r>
        <w:rPr>
          <w:bCs/>
          <w:b/>
        </w:rPr>
        <w:t xml:space="preserve">India Mumbai</w:t>
      </w:r>
      <w:r>
        <w:t xml:space="preserve">, we move beyond generic EV adoption strategies toward systems engineering that considers monsoon resilience, grid limitations, and human behavior. The outcomes will position India not merely as a consumer of automotive technology but as its innovator – with Mumbai leading the charge. As transportation accounts for 42% of Delhi's air pollution (and similarly high rates in Mumbai), this research isn't just about engineering excellence; it's about creating cleaner air, economic productivity, and livable cities for millions. The time for a</w:t>
      </w:r>
      <w:r>
        <w:t xml:space="preserve"> </w:t>
      </w:r>
      <w:r>
        <w:rPr>
          <w:bCs/>
          <w:b/>
        </w:rPr>
        <w:t xml:space="preserve">Research Proposal</w:t>
      </w:r>
      <w:r>
        <w:t xml:space="preserve"> </w:t>
      </w:r>
      <w:r>
        <w:t xml:space="preserve">rooted in Mumbai's reality is now – because the future of mobility must be designed where the challenges are most acute.</w:t>
      </w:r>
    </w:p>
    <w:p>
      <w:pPr>
        <w:pStyle w:val="BodyText"/>
      </w:pPr>
      <w:r>
        <w:rPr>
          <w:iCs/>
          <w:i/>
        </w:rPr>
        <w:t xml:space="preserve">This proposal aligns with India's National Electric Mobility Mission Plan 2020 and Mumbai's Climate Action Plan 2030. Estimated budget: ₹18.7 crore (equivalent to $2.3 million), covering R&amp;D, field trials, and stakeholder engagement across Mumbai.</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Automotive Engineering Solutions for India Mumbai</dc:title>
  <dc:creator/>
  <dc:language>en</dc:language>
  <cp:keywords/>
  <dcterms:created xsi:type="dcterms:W3CDTF">2026-07-23T08:45:57Z</dcterms:created>
  <dcterms:modified xsi:type="dcterms:W3CDTF">2026-07-23T08:45:57Z</dcterms:modified>
</cp:coreProperties>
</file>

<file path=docProps/custom.xml><?xml version="1.0" encoding="utf-8"?>
<Properties xmlns="http://schemas.openxmlformats.org/officeDocument/2006/custom-properties" xmlns:vt="http://schemas.openxmlformats.org/officeDocument/2006/docPropsVTypes"/>
</file>