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Innovation</w:t>
      </w:r>
      <w:r>
        <w:t xml:space="preserve"> </w:t>
      </w:r>
      <w:r>
        <w:t xml:space="preserve">in</w:t>
      </w:r>
      <w:r>
        <w:t xml:space="preserve"> </w:t>
      </w:r>
      <w:r>
        <w:t xml:space="preserve">Iran</w:t>
      </w:r>
      <w:r>
        <w:t xml:space="preserve"> </w:t>
      </w:r>
      <w:r>
        <w:t xml:space="preserve">Tehran</w:t>
      </w:r>
    </w:p>
    <w:bookmarkStart w:id="30" w:name="X8ce00777e8da680c9c6670a41fe8f4ca1f49023"/>
    <w:p>
      <w:pPr>
        <w:pStyle w:val="Heading1"/>
      </w:pPr>
      <w:r>
        <w:t xml:space="preserve">Research Proposal: Advancing Automotive Engineering Innovation in Iran Tehran</w:t>
      </w:r>
    </w:p>
    <w:bookmarkStart w:id="20" w:name="introduction"/>
    <w:p>
      <w:pPr>
        <w:pStyle w:val="Heading2"/>
      </w:pPr>
      <w:r>
        <w:t xml:space="preserve">1. Introduction</w:t>
      </w:r>
    </w:p>
    <w:p>
      <w:pPr>
        <w:pStyle w:val="FirstParagraph"/>
      </w:pPr>
      <w:r>
        <w:t xml:space="preserve">The automotive industry represents a cornerstone of Iran's industrial economy, contributing significantly to GDP and employment. As the capital city and economic hub of Iran, Tehran hosts the nation's primary automotive manufacturing clusters, including major entities like SAIPA, Khodro, and Pars Khodro. Despite this strategic position, Iranian automotive engineering faces critical challenges: technological stagnation due to international sanctions, outdated manufacturing processes, rising environmental concerns from vehicle emissions, and limited integration of modern engineering practices. This Research Proposal outlines a targeted initiative to transform Tehran into a sustainable innovation center for the Automotive Engineer profession in Iran. By addressing these systemic issues through localized research and skill development, this project positions Iran Tehran as a leader in next-generation automotive solutions tailored to regional needs.</w:t>
      </w:r>
    </w:p>
    <w:bookmarkEnd w:id="20"/>
    <w:bookmarkStart w:id="21" w:name="problem-statement"/>
    <w:p>
      <w:pPr>
        <w:pStyle w:val="Heading2"/>
      </w:pPr>
      <w:r>
        <w:t xml:space="preserve">2. Problem Statement</w:t>
      </w:r>
    </w:p>
    <w:p>
      <w:pPr>
        <w:pStyle w:val="FirstParagraph"/>
      </w:pPr>
      <w:r>
        <w:t xml:space="preserve">Iran's automotive sector, while historically robust with over 1 million vehicles produced annually, remains heavily dependent on legacy technology imported from foreign partners. Sanctions have exacerbated this vulnerability by restricting access to advanced engineering tools, materials science breakthroughs, and international collaboration frameworks essential for modern Automotive Engineer development. Tehran's factories operate with machinery averaging 20+ years of age, resulting in 30% higher fuel consumption and emissions compared to global standards. Compounding this issue is the acute shortage of locally trained Automotive Engineers capable of driving innovation—only 15% of Iran's automotive R&amp;D personnel hold specialized engineering certifications relevant to sustainable mobility. Without urgent intervention, Iran risks losing its competitive edge in regional markets while failing to meet domestic environmental commitments under the Paris Agreement framework.</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roadmap for integrating electric and hydrogen fuel cell technologies into Iran's automotive production ecosystem, with Tehran as the operational nucleus.</w:t>
      </w:r>
    </w:p>
    <w:p>
      <w:pPr>
        <w:numPr>
          <w:ilvl w:val="0"/>
          <w:numId w:val="1001"/>
        </w:numPr>
        <w:pStyle w:val="Compact"/>
      </w:pPr>
      <w:r>
        <w:t xml:space="preserve">To establish a specialized training framework at Tehran-based institutions (e.g., Sharif University of Technology, Iran University of Science and Technology) to cultivate 500+ certified Automotive Engineers by 2027.</w:t>
      </w:r>
    </w:p>
    <w:p>
      <w:pPr>
        <w:numPr>
          <w:ilvl w:val="0"/>
          <w:numId w:val="1001"/>
        </w:numPr>
        <w:pStyle w:val="Compact"/>
      </w:pPr>
      <w:r>
        <w:t xml:space="preserve">To create a collaborative innovation hub in Tehran linking industry, academia, and government to accelerate R&amp;D on locally adaptable vehicle components.</w:t>
      </w:r>
    </w:p>
    <w:p>
      <w:pPr>
        <w:numPr>
          <w:ilvl w:val="0"/>
          <w:numId w:val="1001"/>
        </w:numPr>
        <w:pStyle w:val="Compact"/>
      </w:pPr>
      <w:r>
        <w:t xml:space="preserve">To reduce average vehicle emissions by 45% within Tehran's urban fleet through engineering interventions validated under Iranian climatic and infrastructural conditions.</w:t>
      </w:r>
    </w:p>
    <w:bookmarkEnd w:id="22"/>
    <w:bookmarkStart w:id="26" w:name="methodology"/>
    <w:p>
      <w:pPr>
        <w:pStyle w:val="Heading2"/>
      </w:pPr>
      <w:r>
        <w:t xml:space="preserve">4. Methodology</w:t>
      </w:r>
    </w:p>
    <w:p>
      <w:pPr>
        <w:pStyle w:val="FirstParagraph"/>
      </w:pPr>
      <w:r>
        <w:t xml:space="preserve">This study employs a multi-phase, action-research approach uniquely suited to Iran Tehran's context:</w:t>
      </w:r>
    </w:p>
    <w:bookmarkStart w:id="23" w:name="phase-1-industry-assessment-months-1-4"/>
    <w:p>
      <w:pPr>
        <w:pStyle w:val="Heading3"/>
      </w:pPr>
      <w:r>
        <w:t xml:space="preserve">Phase 1: Industry Assessment (Months 1-4)</w:t>
      </w:r>
    </w:p>
    <w:p>
      <w:pPr>
        <w:pStyle w:val="FirstParagraph"/>
      </w:pPr>
      <w:r>
        <w:t xml:space="preserve">Conduct site audits across Tehran's automotive zones (e.g., Ray, Shahr-e Rey) to map technological gaps. Deploy surveys among 20+ manufacturers and Automotive Engineer practitioners to identify priority R&amp;D needs. Key metrics include energy efficiency benchmarks, supply chain vulnerabilities, and skill shortages.</w:t>
      </w:r>
    </w:p>
    <w:bookmarkEnd w:id="23"/>
    <w:bookmarkStart w:id="24" w:name="Xf918ac28eb9c33d28dcb250437560aa939d183c"/>
    <w:p>
      <w:pPr>
        <w:pStyle w:val="Heading3"/>
      </w:pPr>
      <w:r>
        <w:t xml:space="preserve">Phase 2: Technology Adaptation (Months 5-10)</w:t>
      </w:r>
    </w:p>
    <w:p>
      <w:pPr>
        <w:pStyle w:val="FirstParagraph"/>
      </w:pPr>
      <w:r>
        <w:t xml:space="preserve">Collaborate with Tehran's engineering colleges to prototype components using local materials—focusing on lightweight composites for extreme desert temperatures and modified engine systems compatible with domestic fuel specifications. All research adheres to Iran's national technical standards while incorporating global best practices.</w:t>
      </w:r>
    </w:p>
    <w:bookmarkEnd w:id="24"/>
    <w:bookmarkStart w:id="25" w:name="phase-3-capacity-building-months-11-24"/>
    <w:p>
      <w:pPr>
        <w:pStyle w:val="Heading3"/>
      </w:pPr>
      <w:r>
        <w:t xml:space="preserve">Phase 3: Capacity Building (Months 11-24)</w:t>
      </w:r>
    </w:p>
    <w:p>
      <w:pPr>
        <w:pStyle w:val="FirstParagraph"/>
      </w:pPr>
      <w:r>
        <w:t xml:space="preserve">Launch Tehran-specific Automotive Engineer certification programs co-designed with SAIPA and Khodro. Modules include sustainable manufacturing, AI-driven diagnostics, and emissions control—delivered through hybrid workshops in Tehran’s industrial parks. Train 50+ master trainers to scale the curriculum across Iran.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directly addresses Iran's strategic imperatives for industrial sovereignty. Primary outcomes include:</w:t>
      </w:r>
    </w:p>
    <w:p>
      <w:pPr>
        <w:numPr>
          <w:ilvl w:val="0"/>
          <w:numId w:val="1002"/>
        </w:numPr>
        <w:pStyle w:val="Compact"/>
      </w:pPr>
      <w:r>
        <w:t xml:space="preserve">A validated Tehran-based model for sustainable automotive production, reducing reliance on imported components by 35% within five years.</w:t>
      </w:r>
    </w:p>
    <w:p>
      <w:pPr>
        <w:numPr>
          <w:ilvl w:val="0"/>
          <w:numId w:val="1002"/>
        </w:numPr>
        <w:pStyle w:val="Compact"/>
      </w:pPr>
      <w:r>
        <w:t xml:space="preserve">The creation of 300+ high-value Automotive Engineer jobs in Tehran, reversing brain drain and attracting diaspora talent.</w:t>
      </w:r>
    </w:p>
    <w:p>
      <w:pPr>
        <w:numPr>
          <w:ilvl w:val="0"/>
          <w:numId w:val="1002"/>
        </w:numPr>
        <w:pStyle w:val="Compact"/>
      </w:pPr>
      <w:r>
        <w:t xml:space="preserve">Policy recommendations for Iran's Ministry of Industry to establish a National Automotive Innovation Fund, leveraging Tehran as its administrative center.</w:t>
      </w:r>
    </w:p>
    <w:p>
      <w:pPr>
        <w:pStyle w:val="FirstParagraph"/>
      </w:pPr>
      <w:r>
        <w:t xml:space="preserve">The significance extends beyond economics: By positioning Tehran as the epicenter for Automotive Engineer development in Iran, this project fosters environmental resilience through reduced emissions and aligns with the nation's "Vision 2030" for clean industrial growth. Crucially, all research outputs will be published in open-access repositories accessible to Iranian engineers nationwide—ensuring equitable knowledge transfer from Tehran to regional manufacturing sites.</w:t>
      </w:r>
    </w:p>
    <w:bookmarkEnd w:id="27"/>
    <w:bookmarkStart w:id="28" w:name="timeline-and-resource-allocation"/>
    <w:p>
      <w:pPr>
        <w:pStyle w:val="Heading2"/>
      </w:pPr>
      <w:r>
        <w:t xml:space="preserve">6.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Tehran-Based Resources</w:t>
      </w:r>
    </w:p>
    <w:p>
      <w:pPr>
        <w:pStyle w:val="BodyText"/>
      </w:pPr>
      <w:r>
        <w:t xml:space="preserve">Industry Assessment</w:t>
      </w:r>
    </w:p>
    <w:p>
      <w:pPr>
        <w:pStyle w:val="BodyText"/>
      </w:pPr>
      <w:r>
        <w:t xml:space="preserve">4 months</w:t>
      </w:r>
    </w:p>
    <w:p>
      <w:pPr>
        <w:pStyle w:val="BodyText"/>
      </w:pPr>
      <w:r>
        <w:t xml:space="preserve">Gaps analysis report; stakeholder prioritization matrix</w:t>
      </w:r>
    </w:p>
    <w:p>
      <w:pPr>
        <w:pStyle w:val="BodyText"/>
      </w:pPr>
      <w:r>
        <w:t xml:space="preserve">Tehran Industrial Zone Office; Sharif University labs</w:t>
      </w:r>
    </w:p>
    <w:p>
      <w:pPr>
        <w:pStyle w:val="BodyText"/>
      </w:pPr>
      <w:r>
        <w:t xml:space="preserve">Technology Adaptation</w:t>
      </w:r>
    </w:p>
    <w:p>
      <w:pPr>
        <w:pStyle w:val="BodyText"/>
      </w:pPr>
      <w:r>
        <w:t xml:space="preserve">6 months</w:t>
      </w:r>
    </w:p>
    <w:p>
      <w:pPr>
        <w:pStyle w:val="BodyText"/>
      </w:pPr>
      <w:r>
        <w:t xml:space="preserve">Prototype components; emissions test data for Tehran conditions</w:t>
      </w:r>
    </w:p>
    <w:p>
      <w:pPr>
        <w:pStyle w:val="BodyText"/>
      </w:pPr>
      <w:r>
        <w:t xml:space="preserve">Tehran Automotive Research Center; Khodro R&amp;D facility</w:t>
      </w:r>
    </w:p>
    <w:p>
      <w:pPr>
        <w:pStyle w:val="BodyText"/>
      </w:pPr>
      <w:r>
        <w:t xml:space="preserve">Capacity Building Launch</w:t>
      </w:r>
    </w:p>
    <w:p>
      <w:pPr>
        <w:pStyle w:val="BodyText"/>
      </w:pPr>
      <w:r>
        <w:t xml:space="preserve">12 months (parallel to Phase 2)</w:t>
      </w:r>
    </w:p>
    <w:p>
      <w:pPr>
        <w:pStyle w:val="BodyText"/>
      </w:pPr>
      <w:r>
        <w:t xml:space="preserve">Certification curriculum; first cohort of trained engineers</w:t>
      </w:r>
    </w:p>
    <w:p>
      <w:pPr>
        <w:pStyle w:val="BodyText"/>
      </w:pPr>
      <w:r>
        <w:t xml:space="preserve">Tehran University Consortium; government technical training centers</w:t>
      </w:r>
    </w:p>
    <w:bookmarkEnd w:id="28"/>
    <w:bookmarkStart w:id="29" w:name="Xabb30cc1a30f60eab741f1afbad28d7a6cb8e7f"/>
    <w:p>
      <w:pPr>
        <w:pStyle w:val="Heading2"/>
      </w:pPr>
      <w:r>
        <w:t xml:space="preserve">7. Conclusion: A Strategic Imperative for Iran Tehran</w:t>
      </w:r>
    </w:p>
    <w:p>
      <w:pPr>
        <w:pStyle w:val="FirstParagraph"/>
      </w:pPr>
      <w:r>
        <w:t xml:space="preserve">This Research Proposal transcends conventional academic inquiry—it is a catalyst for Iran's industrial renaissance centered in Tehran. As the nation navigates geopolitical constraints, localizing Automotive Engineering expertise becomes not merely advantageous but essential for economic survival and environmental stewardship. The proposed framework transforms Tehran from a mere manufacturing site into an innovation engine where every Automotive Engineer trained embodies Iran's capacity to overcome adversity through ingenuity. By embedding research within Tehran's industrial fabric, this project ensures that solutions are pragmatically tested in the city's unique environment—where traffic congestion, pollution challenges, and diverse road conditions provide real-world validation impossible elsewhere. We urgently request institutional support to launch this initiative, knowing that the success of Iran's automotive future hinges on cultivating a new generation of Automotive Engineers in Tehran with the skills to build it.</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Innovation in Iran Tehran</dc:title>
  <dc:creator/>
  <dc:language>en</dc:language>
  <cp:keywords/>
  <dcterms:created xsi:type="dcterms:W3CDTF">2026-07-17T07:40:22Z</dcterms:created>
  <dcterms:modified xsi:type="dcterms:W3CDTF">2026-07-17T07:40:22Z</dcterms:modified>
</cp:coreProperties>
</file>

<file path=docProps/custom.xml><?xml version="1.0" encoding="utf-8"?>
<Properties xmlns="http://schemas.openxmlformats.org/officeDocument/2006/custom-properties" xmlns:vt="http://schemas.openxmlformats.org/officeDocument/2006/docPropsVTypes"/>
</file>