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11a3065e64003336f05ca8d953094ee4a8c6db"/>
    <w:p>
      <w:pPr>
        <w:pStyle w:val="Heading1"/>
      </w:pPr>
      <w:r>
        <w:t xml:space="preserve">Research Proposal: Advancing Sustainable Mobility Through Automotive Engineering Innovation in Israel Tel Aviv</w:t>
      </w:r>
    </w:p>
    <w:bookmarkStart w:id="20" w:name="introduction"/>
    <w:p>
      <w:pPr>
        <w:pStyle w:val="Heading2"/>
      </w:pPr>
      <w:r>
        <w:t xml:space="preserve">Introduction</w:t>
      </w:r>
    </w:p>
    <w:p>
      <w:pPr>
        <w:pStyle w:val="FirstParagraph"/>
      </w:pPr>
      <w:r>
        <w:t xml:space="preserve">The global automotive industry stands at a pivotal juncture, driven by urgent environmental imperatives, technological disruption, and evolving consumer expectations. In this transformative landscape, the role of the</w:t>
      </w:r>
      <w:r>
        <w:t xml:space="preserve"> </w:t>
      </w:r>
      <w:r>
        <w:rPr>
          <w:bCs/>
          <w:b/>
        </w:rPr>
        <w:t xml:space="preserve">Automotive Engineer</w:t>
      </w:r>
      <w:r>
        <w:t xml:space="preserve"> </w:t>
      </w:r>
      <w:r>
        <w:t xml:space="preserve">has expanded beyond traditional vehicle design to encompass sustainable mobility ecosystems. This Research Proposal outlines a groundbreaking initiative focused on developing next-generation automotive engineering solutions tailored specifically for the unique urban environment of</w:t>
      </w:r>
      <w:r>
        <w:t xml:space="preserve"> </w:t>
      </w:r>
      <w:r>
        <w:rPr>
          <w:bCs/>
          <w:b/>
        </w:rPr>
        <w:t xml:space="preserve">Israel Tel Aviv</w:t>
      </w:r>
      <w:r>
        <w:t xml:space="preserve">. As Israel's technological epicenter and a global leader in innovation, Tel Aviv provides an unparalleled testbed for pioneering research that addresses regional challenges while contributing to worldwide automotive advancements. This proposal positions</w:t>
      </w:r>
      <w:r>
        <w:t xml:space="preserve"> </w:t>
      </w:r>
      <w:r>
        <w:rPr>
          <w:bCs/>
          <w:b/>
        </w:rPr>
        <w:t xml:space="preserve">Israel Tel Aviv</w:t>
      </w:r>
      <w:r>
        <w:t xml:space="preserve"> </w:t>
      </w:r>
      <w:r>
        <w:t xml:space="preserve">as the strategic hub for redefining sustainable transportation through specialized engineering expertise.</w:t>
      </w:r>
    </w:p>
    <w:bookmarkEnd w:id="20"/>
    <w:bookmarkStart w:id="21" w:name="problem-statement"/>
    <w:p>
      <w:pPr>
        <w:pStyle w:val="Heading2"/>
      </w:pPr>
      <w:r>
        <w:t xml:space="preserve">Problem Statement</w:t>
      </w:r>
    </w:p>
    <w:p>
      <w:pPr>
        <w:pStyle w:val="FirstParagraph"/>
      </w:pPr>
      <w:r>
        <w:t xml:space="preserve">Current automotive solutions face critical limitations when deployed in dense, dynamic urban settings like Tel Aviv. Existing electric vehicle (EV) battery systems underperform in the region's high-temperature conditions, while autonomous driving algorithms struggle with Israel's complex traffic patterns and mixed road infrastructure. Furthermore, Tel Aviv's constrained urban geography—characterized by narrow streets, high pedestrian density, and seasonal climate extremes—creates unmet engineering challenges that generic global solutions fail to address. The absence of location-specific research creates a significant gap: automotive technology designed for European or North American contexts often proves suboptimal in Israeli conditions. This Research Proposal directly confronts these regional limitations through targeted innovation by an</w:t>
      </w:r>
      <w:r>
        <w:t xml:space="preserve"> </w:t>
      </w:r>
      <w:r>
        <w:rPr>
          <w:bCs/>
          <w:b/>
        </w:rPr>
        <w:t xml:space="preserve">Automotive Engineer</w:t>
      </w:r>
      <w:r>
        <w:t xml:space="preserve"> </w:t>
      </w:r>
      <w:r>
        <w:t xml:space="preserve">specializing in Middle Eastern urban mobility.</w:t>
      </w:r>
    </w:p>
    <w:bookmarkEnd w:id="21"/>
    <w:bookmarkStart w:id="22" w:name="literature-review-and-contextual-gap"/>
    <w:p>
      <w:pPr>
        <w:pStyle w:val="Heading2"/>
      </w:pPr>
      <w:r>
        <w:t xml:space="preserve">Literature Review and Contextual Gap</w:t>
      </w:r>
    </w:p>
    <w:p>
      <w:pPr>
        <w:pStyle w:val="FirstParagraph"/>
      </w:pPr>
      <w:r>
        <w:t xml:space="preserve">While global research explores EV battery chemistry and autonomous navigation, studies focusing on Mediterranean urban environments remain scarce. Recent publications (e.g., IEEE Transactions on Intelligent Transportation Systems, 2023) acknowledge climate-specific performance degradation but lack implementation frameworks for cities like Tel Aviv. Similarly, mobility-as-a-service (MaaS) models from Western Europe fail to account for Israel's unique public transport integration challenges and cultural traffic behaviors. This research gap is particularly acute in</w:t>
      </w:r>
      <w:r>
        <w:t xml:space="preserve"> </w:t>
      </w:r>
      <w:r>
        <w:rPr>
          <w:bCs/>
          <w:b/>
        </w:rPr>
        <w:t xml:space="preserve">Israel Tel Aviv</w:t>
      </w:r>
      <w:r>
        <w:t xml:space="preserve">, where the automotive sector contributes 12% to GDP yet faces 40% higher EV charging infrastructure failure rates than global averages due to temperature extremes. Our proposal bridges this chasm by embedding geographic specificity into core engineering principles.</w:t>
      </w:r>
    </w:p>
    <w:bookmarkEnd w:id="22"/>
    <w:bookmarkStart w:id="23" w:name="research-objectives"/>
    <w:p>
      <w:pPr>
        <w:pStyle w:val="Heading2"/>
      </w:pPr>
      <w:r>
        <w:t xml:space="preserve">Research Objectives</w:t>
      </w:r>
    </w:p>
    <w:p>
      <w:pPr>
        <w:numPr>
          <w:ilvl w:val="0"/>
          <w:numId w:val="1001"/>
        </w:numPr>
        <w:pStyle w:val="Compact"/>
      </w:pPr>
      <w:r>
        <w:rPr>
          <w:bCs/>
          <w:b/>
        </w:rPr>
        <w:t xml:space="preserve">Climate-Adaptive Battery System Development:</w:t>
      </w:r>
      <w:r>
        <w:t xml:space="preserve"> </w:t>
      </w:r>
      <w:r>
        <w:t xml:space="preserve">Design thermal management systems optimized for Tel Aviv's summer temperatures (averaging 35°C+), targeting 25% extended battery lifespan and 15% faster charging cycles.</w:t>
      </w:r>
    </w:p>
    <w:p>
      <w:pPr>
        <w:numPr>
          <w:ilvl w:val="0"/>
          <w:numId w:val="1001"/>
        </w:numPr>
        <w:pStyle w:val="Compact"/>
      </w:pPr>
      <w:r>
        <w:rPr>
          <w:bCs/>
          <w:b/>
        </w:rPr>
        <w:t xml:space="preserve">Urban Traffic Pattern Algorithm:</w:t>
      </w:r>
      <w:r>
        <w:t xml:space="preserve"> </w:t>
      </w:r>
      <w:r>
        <w:t xml:space="preserve">Create AI-driven navigation systems trained on Tel Aviv's real-time traffic data (including pedestrian crossings, scooter lanes, and cultural driving behaviors) to reduce urban congestion by 20%.</w:t>
      </w:r>
    </w:p>
    <w:p>
      <w:pPr>
        <w:numPr>
          <w:ilvl w:val="0"/>
          <w:numId w:val="1001"/>
        </w:numPr>
        <w:pStyle w:val="Compact"/>
      </w:pPr>
      <w:r>
        <w:rPr>
          <w:bCs/>
          <w:b/>
        </w:rPr>
        <w:t xml:space="preserve">Sustainable Mobility Integration Framework:</w:t>
      </w:r>
      <w:r>
        <w:t xml:space="preserve"> </w:t>
      </w:r>
      <w:r>
        <w:t xml:space="preserve">Develop a unified platform connecting EVs, public transit, and micro-mobility solutions tailored for Tel Aviv's 4.5 million population density.</w:t>
      </w:r>
    </w:p>
    <w:p>
      <w:pPr>
        <w:numPr>
          <w:ilvl w:val="0"/>
          <w:numId w:val="1001"/>
        </w:numPr>
        <w:pStyle w:val="Compact"/>
      </w:pPr>
      <w:r>
        <w:rPr>
          <w:bCs/>
          <w:b/>
        </w:rPr>
        <w:t xml:space="preserve">Local Talent Development:</w:t>
      </w:r>
      <w:r>
        <w:t xml:space="preserve"> </w:t>
      </w:r>
      <w:r>
        <w:t xml:space="preserve">Establish an Automotive Engineering Fellowship at Tel Aviv University to cultivate regional expertise in sustainable mobility systems.</w:t>
      </w:r>
    </w:p>
    <w:bookmarkEnd w:id="23"/>
    <w:bookmarkStart w:id="24" w:name="methodology"/>
    <w:p>
      <w:pPr>
        <w:pStyle w:val="Heading2"/>
      </w:pPr>
      <w:r>
        <w:t xml:space="preserve">Methodology</w:t>
      </w:r>
    </w:p>
    <w:p>
      <w:pPr>
        <w:pStyle w:val="FirstParagraph"/>
      </w:pPr>
      <w:r>
        <w:t xml:space="preserve">This interdisciplinary project employs a three-phase methodology anchored in</w:t>
      </w:r>
      <w:r>
        <w:t xml:space="preserve"> </w:t>
      </w:r>
      <w:r>
        <w:rPr>
          <w:bCs/>
          <w:b/>
        </w:rPr>
        <w:t xml:space="preserve">Israel Tel Aviv</w:t>
      </w:r>
      <w:r>
        <w:t xml:space="preserve">'s innovation ecosystem:</w:t>
      </w:r>
    </w:p>
    <w:p>
      <w:pPr>
        <w:numPr>
          <w:ilvl w:val="0"/>
          <w:numId w:val="1002"/>
        </w:numPr>
        <w:pStyle w:val="Compact"/>
      </w:pPr>
      <w:r>
        <w:rPr>
          <w:bCs/>
          <w:b/>
        </w:rPr>
        <w:t xml:space="preserve">Phase 1 (Months 1-6): Real-World Data Acquisition</w:t>
      </w:r>
      <w:r>
        <w:t xml:space="preserve"> </w:t>
      </w:r>
      <w:r>
        <w:t xml:space="preserve">- Partner with Tel Aviv municipality and Moovit to collect 12 months of granular traffic, climate, and EV usage data across 50+ urban corridors. Utilize Mobileye's sensor network for autonomous driving pattern analysis.</w:t>
      </w:r>
    </w:p>
    <w:p>
      <w:pPr>
        <w:numPr>
          <w:ilvl w:val="0"/>
          <w:numId w:val="1002"/>
        </w:numPr>
        <w:pStyle w:val="Compact"/>
      </w:pPr>
      <w:r>
        <w:rPr>
          <w:bCs/>
          <w:b/>
        </w:rPr>
        <w:t xml:space="preserve">Phase 2 (Months 7-18): System Development &amp; Simulation</w:t>
      </w:r>
      <w:r>
        <w:t xml:space="preserve"> </w:t>
      </w:r>
      <w:r>
        <w:t xml:space="preserve">- Engineer prototype battery modules at the Israel Innovation Authority's automotive lab in Tel Aviv. Validate algorithms using NVIDIA Omniverse simulations replicating Tel Aviv's street layouts and weather patterns.</w:t>
      </w:r>
    </w:p>
    <w:p>
      <w:pPr>
        <w:numPr>
          <w:ilvl w:val="0"/>
          <w:numId w:val="1002"/>
        </w:numPr>
        <w:pStyle w:val="Compact"/>
      </w:pPr>
      <w:r>
        <w:rPr>
          <w:bCs/>
          <w:b/>
        </w:rPr>
        <w:t xml:space="preserve">Phase 3 (Months 19-24): Field Deployment &amp; Iteration</w:t>
      </w:r>
      <w:r>
        <w:t xml:space="preserve"> </w:t>
      </w:r>
      <w:r>
        <w:t xml:space="preserve">- Deploy pilot systems across 50 electric taxis and municipal buses in Tel Aviv, measuring real-world performance against baseline metrics. Implement AI-driven feedback loops for continuous optimization.</w:t>
      </w:r>
    </w:p>
    <w:p>
      <w:pPr>
        <w:pStyle w:val="FirstParagraph"/>
      </w:pPr>
      <w:r>
        <w:t xml:space="preserve">Critical to this methodology is leveraging Israel's world-leading cybersecurity infrastructure (e.g., Check Point Technologies) to ensure autonomous systems' safety amid urban complexity—a necessity for the</w:t>
      </w:r>
      <w:r>
        <w:t xml:space="preserve"> </w:t>
      </w:r>
      <w:r>
        <w:rPr>
          <w:bCs/>
          <w:b/>
        </w:rPr>
        <w:t xml:space="preserve">Automotive Engineer</w:t>
      </w:r>
      <w:r>
        <w:t xml:space="preserve"> </w:t>
      </w:r>
      <w:r>
        <w:t xml:space="preserve">in this high-risk environment.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with immediate applicability to</w:t>
      </w:r>
      <w:r>
        <w:t xml:space="preserve"> </w:t>
      </w:r>
      <w:r>
        <w:rPr>
          <w:bCs/>
          <w:b/>
        </w:rPr>
        <w:t xml:space="preserve">Israel Tel Aviv</w:t>
      </w:r>
      <w:r>
        <w:t xml:space="preserve">:</w:t>
      </w:r>
    </w:p>
    <w:p>
      <w:pPr>
        <w:numPr>
          <w:ilvl w:val="0"/>
          <w:numId w:val="1003"/>
        </w:numPr>
        <w:pStyle w:val="Compact"/>
      </w:pPr>
      <w:r>
        <w:t xml:space="preserve">A commercially licensable battery thermal management system certified for Mediterranean urban environments, projected to reduce EV maintenance costs by $1,800 per vehicle annually.</w:t>
      </w:r>
    </w:p>
    <w:p>
      <w:pPr>
        <w:numPr>
          <w:ilvl w:val="0"/>
          <w:numId w:val="1003"/>
        </w:numPr>
        <w:pStyle w:val="Compact"/>
      </w:pPr>
      <w:r>
        <w:t xml:space="preserve">An open-source traffic optimization algorithm for smart city platforms, adaptable to 20+ cities in similar climates (e.g., Barcelona, Los Angeles).</w:t>
      </w:r>
    </w:p>
    <w:p>
      <w:pPr>
        <w:numPr>
          <w:ilvl w:val="0"/>
          <w:numId w:val="1003"/>
        </w:numPr>
        <w:pStyle w:val="Compact"/>
      </w:pPr>
      <w:r>
        <w:t xml:space="preserve">A scalable framework for integrating EVs into public transit networks, directly supporting Israel's National Transport Strategy 2035 goal of 100% zero-emission public transport by 2045.</w:t>
      </w:r>
    </w:p>
    <w:p>
      <w:pPr>
        <w:pStyle w:val="FirstParagraph"/>
      </w:pPr>
      <w:r>
        <w:t xml:space="preserve">Significantly, the project will position Tel Aviv as the global benchmark for urban mobility engineering. By embedding automotive research within Israel's tech ecosystem—where companies like Mobileye (acquired by Intel) and Better Place pioneered EV infrastructure—the proposal generates tangible economic impact: projected $8.3M in exportable technology revenue and 120+ high-skilled jobs in Tel Aviv's automotive sector over five years.</w:t>
      </w:r>
    </w:p>
    <w:bookmarkEnd w:id="25"/>
    <w:bookmarkStart w:id="26" w:name="timeline-and-resource-requirements"/>
    <w:p>
      <w:pPr>
        <w:pStyle w:val="Heading2"/>
      </w:pPr>
      <w:r>
        <w:t xml:space="preserve">Timeline and Resource Requirements</w:t>
      </w:r>
    </w:p>
    <w:p>
      <w:pPr>
        <w:pStyle w:val="FirstParagraph"/>
      </w:pPr>
      <w:r>
        <w:t xml:space="preserve">The 24-month project requires strategic allocation of resources within the</w:t>
      </w:r>
      <w:r>
        <w:t xml:space="preserve"> </w:t>
      </w:r>
      <w:r>
        <w:rPr>
          <w:bCs/>
          <w:b/>
        </w:rPr>
        <w:t xml:space="preserve">Israel Tel Aviv</w:t>
      </w:r>
      <w:r>
        <w:t xml:space="preserve"> </w:t>
      </w:r>
      <w:r>
        <w:t xml:space="preserve">innovation ecosystem:</w:t>
      </w:r>
    </w:p>
    <w:p>
      <w:pPr>
        <w:numPr>
          <w:ilvl w:val="0"/>
          <w:numId w:val="1004"/>
        </w:numPr>
        <w:pStyle w:val="Compact"/>
      </w:pPr>
      <w:r>
        <w:rPr>
          <w:bCs/>
          <w:b/>
        </w:rPr>
        <w:t xml:space="preserve">Funding:</w:t>
      </w:r>
      <w:r>
        <w:t xml:space="preserve"> </w:t>
      </w:r>
      <w:r>
        <w:t xml:space="preserve">$3.7M total (65% from Israel Innovation Authority, 25% from automotive industry partners like BMW Group Israel, 10% from Tel Aviv University)</w:t>
      </w:r>
    </w:p>
    <w:p>
      <w:pPr>
        <w:numPr>
          <w:ilvl w:val="0"/>
          <w:numId w:val="1004"/>
        </w:numPr>
        <w:pStyle w:val="Compact"/>
      </w:pPr>
      <w:r>
        <w:rPr>
          <w:bCs/>
          <w:b/>
        </w:rPr>
        <w:t xml:space="preserve">Personnel:</w:t>
      </w:r>
      <w:r>
        <w:t xml:space="preserve"> </w:t>
      </w:r>
      <w:r>
        <w:t xml:space="preserve">Lead Automotive Engineer (with 10+ years in EV systems), 4 PhD researchers in mechatronics and AI, data scientists, and urban planners</w:t>
      </w:r>
    </w:p>
    <w:p>
      <w:pPr>
        <w:numPr>
          <w:ilvl w:val="0"/>
          <w:numId w:val="1004"/>
        </w:numPr>
        <w:pStyle w:val="Compact"/>
      </w:pPr>
      <w:r>
        <w:rPr>
          <w:bCs/>
          <w:b/>
        </w:rPr>
        <w:t xml:space="preserve">Critical Infrastructure:</w:t>
      </w:r>
      <w:r>
        <w:t xml:space="preserve"> </w:t>
      </w:r>
      <w:r>
        <w:t xml:space="preserve">Access to Tel Aviv's smart city testbed (including the new Carmel Center mobility hub) and Technion's Automotive Research Lab</w:t>
      </w:r>
    </w:p>
    <w:bookmarkEnd w:id="26"/>
    <w:bookmarkStart w:id="28" w:name="X9cae694a80ac61d88855185a04940416272ce2d"/>
    <w:p>
      <w:pPr>
        <w:pStyle w:val="Heading2"/>
      </w:pPr>
      <w:r>
        <w:t xml:space="preserve">Conclusion: Why Israel Tel Aviv is the Strategic Imperative</w:t>
      </w:r>
    </w:p>
    <w:p>
      <w:pPr>
        <w:pStyle w:val="FirstParagraph"/>
      </w:pPr>
      <w:r>
        <w:t xml:space="preserve">This Research Proposal transcends conventional automotive engineering by anchoring innovation in a city where technology meets real-world complexity.</w:t>
      </w:r>
      <w:r>
        <w:t xml:space="preserve"> </w:t>
      </w:r>
      <w:r>
        <w:rPr>
          <w:bCs/>
          <w:b/>
        </w:rPr>
        <w:t xml:space="preserve">Israel Tel Aviv</w:t>
      </w:r>
      <w:r>
        <w:t xml:space="preserve">'s unique combination of urban density, Mediterranean climate, and world-class tech talent creates an irreplaceable laboratory for sustainable mobility solutions. The success of this initiative will not only solve Tel Aviv's immediate transportation challenges but establish a global model for urban automotive engineering—proving that the future of mobility must be designed with regional specificity in mind. For the</w:t>
      </w:r>
      <w:r>
        <w:t xml:space="preserve"> </w:t>
      </w:r>
      <w:r>
        <w:rPr>
          <w:bCs/>
          <w:b/>
        </w:rPr>
        <w:t xml:space="preserve">Automotive Engineer</w:t>
      </w:r>
      <w:r>
        <w:t xml:space="preserve">, this represents the ultimate opportunity: to engineer not just vehicles, but entire sustainable city systems. By making</w:t>
      </w:r>
      <w:r>
        <w:t xml:space="preserve"> </w:t>
      </w:r>
      <w:r>
        <w:rPr>
          <w:bCs/>
          <w:b/>
        </w:rPr>
        <w:t xml:space="preserve">Israel Tel Aviv</w:t>
      </w:r>
      <w:r>
        <w:t xml:space="preserve"> </w:t>
      </w:r>
      <w:r>
        <w:t xml:space="preserve">the epicenter of this research, we ensure that innovations developed here will power mobility solutions worldwide while driving Israel's position as a leader in clean technology. This is more than a Research Proposal—it is a blueprint for redefining how the world moves in 21st-century cities.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 Innovations for Sustainable Mobility in Israel Tel Aviv</dc:title>
  <dc:creator/>
  <dc:language>en</dc:language>
  <cp:keywords/>
  <dcterms:created xsi:type="dcterms:W3CDTF">2026-07-23T18:15:16Z</dcterms:created>
  <dcterms:modified xsi:type="dcterms:W3CDTF">2026-07-23T18:15:16Z</dcterms:modified>
</cp:coreProperties>
</file>

<file path=docProps/custom.xml><?xml version="1.0" encoding="utf-8"?>
<Properties xmlns="http://schemas.openxmlformats.org/officeDocument/2006/custom-properties" xmlns:vt="http://schemas.openxmlformats.org/officeDocument/2006/docPropsVTypes"/>
</file>