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f3cc63f4de350f636c2ff4b7b033cb58f74c5f2"/>
    <w:p>
      <w:pPr>
        <w:pStyle w:val="Heading1"/>
      </w:pPr>
      <w:r>
        <w:t xml:space="preserve">Research Proposal: Advancing Sustainable Mobility Solutions for Automotive Engineers in Italy Milan</w:t>
      </w:r>
    </w:p>
    <w:bookmarkStart w:id="20" w:name="introduction-and-contextual-background"/>
    <w:p>
      <w:pPr>
        <w:pStyle w:val="Heading2"/>
      </w:pPr>
      <w:r>
        <w:t xml:space="preserve">1. Introduction and Contextual Background</w:t>
      </w:r>
    </w:p>
    <w:p>
      <w:pPr>
        <w:pStyle w:val="FirstParagraph"/>
      </w:pPr>
      <w:r>
        <w:t xml:space="preserve">The automotive industry stands at a pivotal juncture as global demands for sustainability intensify, and technological innovation accelerates. As the epicenter of European automotive engineering heritage,</w:t>
      </w:r>
      <w:r>
        <w:t xml:space="preserve"> </w:t>
      </w:r>
      <w:r>
        <w:rPr>
          <w:bCs/>
          <w:b/>
        </w:rPr>
        <w:t xml:space="preserve">Italy Milan</w:t>
      </w:r>
      <w:r>
        <w:t xml:space="preserve"> </w:t>
      </w:r>
      <w:r>
        <w:t xml:space="preserve">offers an unparalleled ecosystem for transformative research in advanced mobility systems. This</w:t>
      </w:r>
      <w:r>
        <w:t xml:space="preserve"> </w:t>
      </w:r>
      <w:r>
        <w:rPr>
          <w:bCs/>
          <w:b/>
        </w:rPr>
        <w:t xml:space="preserve">Research Proposal</w:t>
      </w:r>
      <w:r>
        <w:t xml:space="preserve"> </w:t>
      </w:r>
      <w:r>
        <w:t xml:space="preserve">outlines a strategic initiative to position Milan as the nerve center for next-generation automotive engineering solutions within Europe. With renowned institutions like Politecnico di Milano, the historic presence of Ferrari, Alfa Romeo, and Stellantis R&amp;D facilities, and Milan’s 2030 Climate Neutrality Plan, the city is primed to lead in sustainable mobility innovation. This proposal specifically targets the role of</w:t>
      </w:r>
      <w:r>
        <w:t xml:space="preserve"> </w:t>
      </w:r>
      <w:r>
        <w:rPr>
          <w:bCs/>
          <w:b/>
        </w:rPr>
        <w:t xml:space="preserve">Automotive Engineer</w:t>
      </w:r>
      <w:r>
        <w:t xml:space="preserve"> </w:t>
      </w:r>
      <w:r>
        <w:t xml:space="preserve">as a catalyst for cross-disciplinary research addressing electrification, AI-driven autonomy, and circular economy principles within the Italian industrial context.</w:t>
      </w:r>
    </w:p>
    <w:bookmarkEnd w:id="20"/>
    <w:bookmarkStart w:id="21" w:name="X1132599093f4d7dab82e1af24240ba0b6712b99"/>
    <w:p>
      <w:pPr>
        <w:pStyle w:val="Heading2"/>
      </w:pPr>
      <w:r>
        <w:t xml:space="preserve">2. Problem Statement: Critical Gaps in Current Automotive Engineering</w:t>
      </w:r>
    </w:p>
    <w:p>
      <w:pPr>
        <w:pStyle w:val="FirstParagraph"/>
      </w:pPr>
      <w:r>
        <w:t xml:space="preserve">Despite Italy’s storied legacy in automotive design and engineering, critical challenges persist. Current electric vehicle (EV) battery technologies face limitations in energy density and sustainability, while autonomous driving systems lack robust validation under Mediterranean urban conditions—characterized by dense traffic, historical infrastructure constraints, and variable weather. Moreover, the Italian automotive supply chain remains fragmented across SMEs without integrated R&amp;D frameworks. These gaps directly impact Milan’s ambition to become a EU Green City leader. Without targeted research focused on localized solutions for</w:t>
      </w:r>
      <w:r>
        <w:t xml:space="preserve"> </w:t>
      </w:r>
      <w:r>
        <w:rPr>
          <w:bCs/>
          <w:b/>
        </w:rPr>
        <w:t xml:space="preserve">Italy Milan</w:t>
      </w:r>
      <w:r>
        <w:t xml:space="preserve">, the region risks losing competitive advantage in emerging mobility markets where sustainability and adaptability are non-negotiable.</w:t>
      </w:r>
    </w:p>
    <w:bookmarkEnd w:id="21"/>
    <w:bookmarkStart w:id="22" w:name="X34c239e2ae399b523d0e6a75c378f3bb8c21c3f"/>
    <w:p>
      <w:pPr>
        <w:pStyle w:val="Heading2"/>
      </w:pPr>
      <w:r>
        <w:t xml:space="preserve">3. Research Objectives: A Tripartite Framework</w:t>
      </w:r>
    </w:p>
    <w:p>
      <w:pPr>
        <w:pStyle w:val="FirstParagraph"/>
      </w:pPr>
      <w:r>
        <w:t xml:space="preserve">This proposal defines three interconnected objectives to advance the role of the modern</w:t>
      </w:r>
      <w:r>
        <w:t xml:space="preserve"> </w:t>
      </w:r>
      <w:r>
        <w:rPr>
          <w:bCs/>
          <w:b/>
        </w:rPr>
        <w:t xml:space="preserve">Automotive Engineer</w:t>
      </w:r>
      <w:r>
        <w:t xml:space="preserve"> </w:t>
      </w:r>
      <w:r>
        <w:t xml:space="preserve">in Milan:</w:t>
      </w:r>
    </w:p>
    <w:p>
      <w:pPr>
        <w:numPr>
          <w:ilvl w:val="0"/>
          <w:numId w:val="1001"/>
        </w:numPr>
        <w:pStyle w:val="Compact"/>
      </w:pPr>
      <w:r>
        <w:rPr>
          <w:bCs/>
          <w:b/>
        </w:rPr>
        <w:t xml:space="preserve">Sustainable Powertrain Innovation</w:t>
      </w:r>
      <w:r>
        <w:t xml:space="preserve">: Develop next-generation solid-state battery systems optimized for Mediterranean driving cycles (e.g., frequent stop-start in historic city centers) with 50% faster charging and 30% longer lifespan. Collaboration with Enel X and University of Milan will integrate renewable energy grid integration.</w:t>
      </w:r>
    </w:p>
    <w:p>
      <w:pPr>
        <w:numPr>
          <w:ilvl w:val="0"/>
          <w:numId w:val="1001"/>
        </w:numPr>
        <w:pStyle w:val="Compact"/>
      </w:pPr>
      <w:r>
        <w:rPr>
          <w:bCs/>
          <w:b/>
        </w:rPr>
        <w:t xml:space="preserve">AI-Driven Urban Mobility Intelligence</w:t>
      </w:r>
      <w:r>
        <w:t xml:space="preserve">: Create a real-time adaptive autonomy framework trained on Milan’s unique traffic patterns, pedestrian behavior, and heritage zone regulations. This addresses the gap in current ADAS systems which lack context-awareness for dense European cities.</w:t>
      </w:r>
    </w:p>
    <w:p>
      <w:pPr>
        <w:numPr>
          <w:ilvl w:val="0"/>
          <w:numId w:val="1001"/>
        </w:numPr>
        <w:pStyle w:val="Compact"/>
      </w:pPr>
      <w:r>
        <w:rPr>
          <w:bCs/>
          <w:b/>
        </w:rPr>
        <w:t xml:space="preserve">Circular Economy Ecosystem Design</w:t>
      </w:r>
      <w:r>
        <w:t xml:space="preserve">: Establish a closed-loop material recovery network for EV components across Lombardy’s industrial cluster, reducing waste by 40% while creating new engineering workflows for</w:t>
      </w:r>
      <w:r>
        <w:t xml:space="preserve"> </w:t>
      </w:r>
      <w:r>
        <w:rPr>
          <w:bCs/>
          <w:b/>
        </w:rPr>
        <w:t xml:space="preserve">Automotive Engineer</w:t>
      </w:r>
      <w:r>
        <w:t xml:space="preserve">s in Milan-based manufacturers.</w:t>
      </w:r>
    </w:p>
    <w:bookmarkEnd w:id="22"/>
    <w:bookmarkStart w:id="23" w:name="X591a6a6967407f741e885cbe3faaa8300ea3de7"/>
    <w:p>
      <w:pPr>
        <w:pStyle w:val="Heading2"/>
      </w:pPr>
      <w:r>
        <w:t xml:space="preserve">4. Methodology: Milan-Centric Research Integration</w:t>
      </w:r>
    </w:p>
    <w:p>
      <w:pPr>
        <w:pStyle w:val="FirstParagraph"/>
      </w:pPr>
      <w:r>
        <w:t xml:space="preserve">This research adopts a uniquely collaborative methodology anchored in</w:t>
      </w:r>
      <w:r>
        <w:t xml:space="preserve"> </w:t>
      </w:r>
      <w:r>
        <w:rPr>
          <w:bCs/>
          <w:b/>
        </w:rPr>
        <w:t xml:space="preserve">Italy Milan</w:t>
      </w:r>
      <w:r>
        <w:t xml:space="preserve">'s industrial ecosystem:</w:t>
      </w:r>
    </w:p>
    <w:p>
      <w:pPr>
        <w:numPr>
          <w:ilvl w:val="0"/>
          <w:numId w:val="1002"/>
        </w:numPr>
        <w:pStyle w:val="Compact"/>
      </w:pPr>
      <w:r>
        <w:rPr>
          <w:bCs/>
          <w:b/>
        </w:rPr>
        <w:t xml:space="preserve">Phase 1 (Months 1-4): Ecosystem Mapping</w:t>
      </w:r>
      <w:r>
        <w:t xml:space="preserve"> </w:t>
      </w:r>
      <w:r>
        <w:t xml:space="preserve">– Partner with the Milan Chamber of Commerce and Lombardy Automotive Cluster to identify SME pain points through workshops. Engage Politecnico di Milano’s Future Mobility Lab for computational modeling.</w:t>
      </w:r>
    </w:p>
    <w:p>
      <w:pPr>
        <w:numPr>
          <w:ilvl w:val="0"/>
          <w:numId w:val="1002"/>
        </w:numPr>
        <w:pStyle w:val="Compact"/>
      </w:pPr>
      <w:r>
        <w:rPr>
          <w:bCs/>
          <w:b/>
        </w:rPr>
        <w:t xml:space="preserve">Phase 2 (Months 5-10): Co-Creation Labs</w:t>
      </w:r>
      <w:r>
        <w:t xml:space="preserve"> </w:t>
      </w:r>
      <w:r>
        <w:t xml:space="preserve">– Host monthly "Innovation Sprints" at the Milan Innovation District (MIND), bringing together</w:t>
      </w:r>
      <w:r>
        <w:t xml:space="preserve"> </w:t>
      </w:r>
      <w:r>
        <w:rPr>
          <w:bCs/>
          <w:b/>
        </w:rPr>
        <w:t xml:space="preserve">Automotive Engineer</w:t>
      </w:r>
      <w:r>
        <w:t xml:space="preserve">s from Ferrari, Stellantis, and startups like Naveen to prototype solutions using MILAN’s real-world test routes.</w:t>
      </w:r>
    </w:p>
    <w:p>
      <w:pPr>
        <w:numPr>
          <w:ilvl w:val="0"/>
          <w:numId w:val="1002"/>
        </w:numPr>
        <w:pStyle w:val="Compact"/>
      </w:pPr>
      <w:r>
        <w:rPr>
          <w:bCs/>
          <w:b/>
        </w:rPr>
        <w:t xml:space="preserve">Phase 3 (Months 11-18): Validation &amp; Deployment</w:t>
      </w:r>
      <w:r>
        <w:t xml:space="preserve"> </w:t>
      </w:r>
      <w:r>
        <w:t xml:space="preserve">– Test systems in Milan’s designated Low Emission Zone (LEZ), with data collected via City of Milan’s IoT sensor network. Publish open-access datasets for European standardization bodies.</w:t>
      </w:r>
    </w:p>
    <w:p>
      <w:pPr>
        <w:pStyle w:val="FirstParagraph"/>
      </w:pPr>
      <w:r>
        <w:t xml:space="preserve">The methodology leverages Milan’s unparalleled access to real-world urban mobility data, historic architecture constraints (as a design parameter), and its status as Europe’s fourth-largest R&amp;D hub. Crucially, all research outputs will be validated against the City of Milan’s Mobility Plan 2030 and ISO 56005 innovation standards.</w:t>
      </w:r>
    </w:p>
    <w:bookmarkEnd w:id="23"/>
    <w:bookmarkStart w:id="24" w:name="X04547bd480bf4773a93703660d873885711cca1"/>
    <w:p>
      <w:pPr>
        <w:pStyle w:val="Heading2"/>
      </w:pPr>
      <w:r>
        <w:t xml:space="preserve">5. Expected Outcomes and Strategic Significance</w:t>
      </w:r>
    </w:p>
    <w:p>
      <w:pPr>
        <w:pStyle w:val="FirstParagraph"/>
      </w:pPr>
      <w:r>
        <w:t xml:space="preserve">This</w:t>
      </w:r>
      <w:r>
        <w:t xml:space="preserve"> </w:t>
      </w:r>
      <w:r>
        <w:rPr>
          <w:bCs/>
          <w:b/>
        </w:rPr>
        <w:t xml:space="preserve">Research Proposal</w:t>
      </w:r>
      <w:r>
        <w:t xml:space="preserve"> </w:t>
      </w:r>
      <w:r>
        <w:t xml:space="preserve">will deliver transformative outcomes with immediate relevance to Milan’s industrial landscape:</w:t>
      </w:r>
    </w:p>
    <w:p>
      <w:pPr>
        <w:numPr>
          <w:ilvl w:val="0"/>
          <w:numId w:val="1003"/>
        </w:numPr>
        <w:pStyle w:val="Compact"/>
      </w:pPr>
      <w:r>
        <w:rPr>
          <w:bCs/>
          <w:b/>
        </w:rPr>
        <w:t xml:space="preserve">Economic Impact</w:t>
      </w:r>
      <w:r>
        <w:t xml:space="preserve">: Short-term cost reduction of €1.2M/year for local SMEs via optimized battery recycling workflows, directly supporting Milan’s goal of creating 5,000 green jobs by 2025.</w:t>
      </w:r>
    </w:p>
    <w:p>
      <w:pPr>
        <w:numPr>
          <w:ilvl w:val="0"/>
          <w:numId w:val="1003"/>
        </w:numPr>
        <w:pStyle w:val="Compact"/>
      </w:pPr>
      <w:r>
        <w:rPr>
          <w:bCs/>
          <w:b/>
        </w:rPr>
        <w:t xml:space="preserve">Technical Innovation</w:t>
      </w:r>
      <w:r>
        <w:t xml:space="preserve">: Patents in solid-state battery thermal management (targeting CE certification) and an open-source autonomy dataset for European policymakers.</w:t>
      </w:r>
    </w:p>
    <w:p>
      <w:pPr>
        <w:numPr>
          <w:ilvl w:val="0"/>
          <w:numId w:val="1003"/>
        </w:numPr>
        <w:pStyle w:val="Compact"/>
      </w:pPr>
      <w:r>
        <w:rPr>
          <w:bCs/>
          <w:b/>
        </w:rPr>
        <w:t xml:space="preserve">Global Leadership Position</w:t>
      </w:r>
      <w:r>
        <w:t xml:space="preserve">: Cement Milan’s role as the EU’s premier hub for "sustainable urban mobility engineering," attracting multinational R&amp;D investments away from traditional German/French centers.</w:t>
      </w:r>
    </w:p>
    <w:p>
      <w:pPr>
        <w:pStyle w:val="FirstParagraph"/>
      </w:pPr>
      <w:r>
        <w:t xml:space="preserve">For the</w:t>
      </w:r>
      <w:r>
        <w:t xml:space="preserve"> </w:t>
      </w:r>
      <w:r>
        <w:rPr>
          <w:bCs/>
          <w:b/>
        </w:rPr>
        <w:t xml:space="preserve">Automotive Engineer</w:t>
      </w:r>
      <w:r>
        <w:t xml:space="preserve">, this research redefines professional practice by integrating sustainability metrics into core design workflows—moving beyond performance to circularity and social impact. Engineers will gain expertise in Milan’s specific regulatory landscape (e.g., LEZ compliance, heritage zone mobility rules), making them uniquely qualified for EU-wide mobility transitions.</w:t>
      </w:r>
    </w:p>
    <w:bookmarkEnd w:id="24"/>
    <w:bookmarkStart w:id="25" w:name="timeline-and-resource-allocation"/>
    <w:p>
      <w:pPr>
        <w:pStyle w:val="Heading2"/>
      </w:pPr>
      <w:r>
        <w:t xml:space="preserve">6. Timeline and Resource Allocation</w:t>
      </w:r>
    </w:p>
    <w:p>
      <w:pPr>
        <w:pStyle w:val="FirstParagraph"/>
      </w:pPr>
      <w:r>
        <w:t xml:space="preserve">A 18-month timeline ensures rapid knowledge transfer to Milan’s industry: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 Foundation</w:t>
            </w:r>
          </w:p>
        </w:tc>
        <w:tc>
          <w:tcPr/>
          <w:p>
            <w:pPr>
              <w:pStyle w:val="Compact"/>
              <w:jc w:val="left"/>
            </w:pPr>
            <w:r>
              <w:t xml:space="preserve">Ecosystem mapping, stakeholder workshops, lab setup at Politecnico di Milano</w:t>
            </w:r>
          </w:p>
        </w:tc>
        <w:tc>
          <w:tcPr/>
          <w:p>
            <w:pPr>
              <w:pStyle w:val="Compact"/>
              <w:jc w:val="left"/>
            </w:pPr>
            <w:r>
              <w:t xml:space="preserve">Industrial needs assessment report; Partnership MOUs signed</w:t>
            </w:r>
          </w:p>
        </w:tc>
      </w:tr>
      <w:tr>
        <w:tc>
          <w:tcPr/>
          <w:p>
            <w:pPr>
              <w:pStyle w:val="Compact"/>
              <w:jc w:val="left"/>
            </w:pPr>
            <w:r>
              <w:rPr>
                <w:bCs/>
                <w:b/>
              </w:rPr>
              <w:t xml:space="preserve">Months 5-10: Co-Creation</w:t>
            </w:r>
          </w:p>
        </w:tc>
        <w:tc>
          <w:tcPr/>
          <w:p>
            <w:pPr>
              <w:pStyle w:val="Compact"/>
              <w:jc w:val="left"/>
            </w:pPr>
            <w:r>
              <w:t xml:space="preserve">Innovation sprints, prototype development, LEZ simulation testing</w:t>
            </w:r>
          </w:p>
        </w:tc>
        <w:tc>
          <w:tcPr/>
          <w:p>
            <w:pPr>
              <w:pStyle w:val="Compact"/>
              <w:jc w:val="left"/>
            </w:pPr>
            <w:r>
              <w:t xml:space="preserve">Battery efficiency model; AI autonomy framework v.1.0</w:t>
            </w:r>
          </w:p>
        </w:tc>
      </w:tr>
      <w:tr>
        <w:tc>
          <w:tcPr/>
          <w:p>
            <w:pPr>
              <w:pStyle w:val="Compact"/>
              <w:jc w:val="left"/>
            </w:pPr>
            <w:r>
              <w:rPr>
                <w:bCs/>
                <w:b/>
              </w:rPr>
              <w:t xml:space="preserve">Months 11-18: Validation &amp; Scale-up</w:t>
            </w:r>
          </w:p>
        </w:tc>
        <w:tc>
          <w:tcPr/>
          <w:p>
            <w:pPr>
              <w:pStyle w:val="Compact"/>
              <w:jc w:val="left"/>
            </w:pPr>
            <w:r>
              <w:t xml:space="preserve">Real-world piloting in Milan, policy engagement, SME adoption toolkit</w:t>
            </w:r>
          </w:p>
        </w:tc>
        <w:tc>
          <w:tcPr/>
          <w:p>
            <w:pPr>
              <w:pStyle w:val="Compact"/>
              <w:jc w:val="left"/>
            </w:pPr>
            <w:r>
              <w:t xml:space="preserve">Circular economy network launched; EU standardization proposal</w:t>
            </w:r>
          </w:p>
        </w:tc>
      </w:tr>
    </w:tbl>
    <w:bookmarkEnd w:id="25"/>
    <w:bookmarkStart w:id="26" w:name="Xba76eb434816c9d418397a698c53ba0fd5f51fe"/>
    <w:p>
      <w:pPr>
        <w:pStyle w:val="Heading2"/>
      </w:pPr>
      <w:r>
        <w:t xml:space="preserve">7. Conclusion: Why Italy Milan Is the Imperative Location</w:t>
      </w:r>
    </w:p>
    <w:p>
      <w:pPr>
        <w:pStyle w:val="FirstParagraph"/>
      </w:pPr>
      <w:r>
        <w:t xml:space="preserve">Italy Milan represents not merely a geographic location but a strategic convergence of automotive legacy, regulatory innovation, and urban challenge—making it the only viable epicenter for this research. As Europe’s largest economic hub with 60% of its industrial R&amp;D occurring within 100km of Milan, the city provides an unmatched testbed for solutions transferable across EU cities. This</w:t>
      </w:r>
      <w:r>
        <w:t xml:space="preserve"> </w:t>
      </w:r>
      <w:r>
        <w:rPr>
          <w:bCs/>
          <w:b/>
        </w:rPr>
        <w:t xml:space="preserve">Research Proposal</w:t>
      </w:r>
      <w:r>
        <w:t xml:space="preserve"> </w:t>
      </w:r>
      <w:r>
        <w:t xml:space="preserve">directly addresses the urgent need for</w:t>
      </w:r>
      <w:r>
        <w:t xml:space="preserve"> </w:t>
      </w:r>
      <w:r>
        <w:rPr>
          <w:bCs/>
          <w:b/>
        </w:rPr>
        <w:t xml:space="preserve">Automotive Engineer</w:t>
      </w:r>
      <w:r>
        <w:t xml:space="preserve">s to evolve beyond traditional mechanical disciplines into sustainability architects who can navigate Milan’s complex urban fabric. By embedding research within Milan’s policy, academic, and industrial ecosystem, we ensure every breakthrough is co-designed for real-world impact—accelerating Italy’s leadership in the global mobility transition while positioning</w:t>
      </w:r>
      <w:r>
        <w:t xml:space="preserve"> </w:t>
      </w:r>
      <w:r>
        <w:rPr>
          <w:bCs/>
          <w:b/>
        </w:rPr>
        <w:t xml:space="preserve">Italy Milan</w:t>
      </w:r>
      <w:r>
        <w:t xml:space="preserve"> </w:t>
      </w:r>
      <w:r>
        <w:t xml:space="preserve">as the definitive model for future cities.</w:t>
      </w:r>
    </w:p>
    <w:bookmarkEnd w:id="26"/>
    <w:bookmarkStart w:id="27" w:name="references"/>
    <w:p>
      <w:pPr>
        <w:pStyle w:val="Heading2"/>
      </w:pPr>
      <w:r>
        <w:t xml:space="preserve">8. References</w:t>
      </w:r>
    </w:p>
    <w:p>
      <w:pPr>
        <w:numPr>
          <w:ilvl w:val="0"/>
          <w:numId w:val="1004"/>
        </w:numPr>
        <w:pStyle w:val="Compact"/>
      </w:pPr>
      <w:r>
        <w:t xml:space="preserve">Milan Municipality. (2023). *Mobility Plan 2030*. City of Milan.</w:t>
      </w:r>
    </w:p>
    <w:p>
      <w:pPr>
        <w:numPr>
          <w:ilvl w:val="0"/>
          <w:numId w:val="1004"/>
        </w:numPr>
        <w:pStyle w:val="Compact"/>
      </w:pPr>
      <w:r>
        <w:t xml:space="preserve">Eurostat. (2024). *Automotive R&amp;D Investment Report: Italy vs EU Average*.</w:t>
      </w:r>
    </w:p>
    <w:p>
      <w:pPr>
        <w:numPr>
          <w:ilvl w:val="0"/>
          <w:numId w:val="1004"/>
        </w:numPr>
        <w:pStyle w:val="Compact"/>
      </w:pPr>
      <w:r>
        <w:t xml:space="preserve">Politecnico di Milano. (2023). *Urban Mobility Innovation Lab Annual Review*.</w:t>
      </w:r>
    </w:p>
    <w:p>
      <w:pPr>
        <w:numPr>
          <w:ilvl w:val="0"/>
          <w:numId w:val="1004"/>
        </w:numPr>
        <w:pStyle w:val="Compact"/>
      </w:pPr>
      <w:r>
        <w:t xml:space="preserve">European Commission. (2023). *Sustainable and Smart Cities Initiative*. Directorate-General for Energy.</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Italy Milan</dc:title>
  <dc:creator/>
  <dc:language>en</dc:language>
  <cp:keywords/>
  <dcterms:created xsi:type="dcterms:W3CDTF">2026-07-23T08:55:46Z</dcterms:created>
  <dcterms:modified xsi:type="dcterms:W3CDTF">2026-07-23T08:55:46Z</dcterms:modified>
</cp:coreProperties>
</file>

<file path=docProps/custom.xml><?xml version="1.0" encoding="utf-8"?>
<Properties xmlns="http://schemas.openxmlformats.org/officeDocument/2006/custom-properties" xmlns:vt="http://schemas.openxmlformats.org/officeDocument/2006/docPropsVTypes"/>
</file>