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Qatar</w:t>
      </w:r>
      <w:r>
        <w:t xml:space="preserve"> </w:t>
      </w:r>
      <w:r>
        <w:t xml:space="preserve">Doha</w:t>
      </w:r>
    </w:p>
    <w:bookmarkStart w:id="29" w:name="X940dd5b8c17a08a798827fa661b915d7f655057"/>
    <w:p>
      <w:pPr>
        <w:pStyle w:val="Heading1"/>
      </w:pPr>
      <w:r>
        <w:t xml:space="preserve">Research Proposal: Advancing Sustainable Automotive Engineering Solutions for Qatar Doha's Urban Mobility Landscape</w:t>
      </w:r>
    </w:p>
    <w:bookmarkStart w:id="20" w:name="introduction-and-context"/>
    <w:p>
      <w:pPr>
        <w:pStyle w:val="Heading2"/>
      </w:pPr>
      <w:r>
        <w:t xml:space="preserve">1. Introduction and Context</w:t>
      </w:r>
    </w:p>
    <w:p>
      <w:pPr>
        <w:pStyle w:val="FirstParagraph"/>
      </w:pPr>
      <w:r>
        <w:t xml:space="preserve">The rapid urbanization and economic diversification of Qatar, particularly in the dynamic metropolis of Doha, has intensified demands on transportation infrastructure. As the nation advances toward its National Vision 2030 goals of sustainable development and reduced carbon footprint, the role of an</w:t>
      </w:r>
      <w:r>
        <w:t xml:space="preserve"> </w:t>
      </w:r>
      <w:r>
        <w:rPr>
          <w:bCs/>
          <w:b/>
        </w:rPr>
        <w:t xml:space="preserve">Automotive Engineer</w:t>
      </w:r>
      <w:r>
        <w:t xml:space="preserve"> </w:t>
      </w:r>
      <w:r>
        <w:t xml:space="preserve">becomes critically pivotal. Current automotive systems in Qatar Doha face unique challenges including extreme climate conditions (averaging 45°C in summer), high vehicle dependency rates (76% of commuters use private cars), and a growing emphasis on renewable energy integration. This</w:t>
      </w:r>
      <w:r>
        <w:t xml:space="preserve"> </w:t>
      </w:r>
      <w:r>
        <w:rPr>
          <w:iCs/>
          <w:i/>
        </w:rPr>
        <w:t xml:space="preserve">Research Proposal</w:t>
      </w:r>
      <w:r>
        <w:t xml:space="preserve"> </w:t>
      </w:r>
      <w:r>
        <w:t xml:space="preserve">addresses these challenges by pioneering context-specific engineering solutions tailored for the Gulf region's demanding environment, positioning Qatar Doha as a global leader in sustainable mobility innovation.</w:t>
      </w:r>
    </w:p>
    <w:bookmarkEnd w:id="20"/>
    <w:bookmarkStart w:id="21" w:name="problem-statement"/>
    <w:p>
      <w:pPr>
        <w:pStyle w:val="Heading2"/>
      </w:pPr>
      <w:r>
        <w:t xml:space="preserve">2. Problem Statement</w:t>
      </w:r>
    </w:p>
    <w:p>
      <w:pPr>
        <w:pStyle w:val="FirstParagraph"/>
      </w:pPr>
      <w:r>
        <w:t xml:space="preserve">Existing automotive technologies deployed in Qatar Doha exhibit significant limitations: conventional internal combustion engines (ICEs) contribute to 30% of urban CO₂ emissions, while imported electric vehicle (EV) infrastructure struggles with desert heat degradation and high upfront costs. Crucially, there is a severe absence of local</w:t>
      </w:r>
      <w:r>
        <w:t xml:space="preserve"> </w:t>
      </w:r>
      <w:r>
        <w:rPr>
          <w:bCs/>
          <w:b/>
        </w:rPr>
        <w:t xml:space="preserve">Automotive Engineer</w:t>
      </w:r>
      <w:r>
        <w:t xml:space="preserve"> </w:t>
      </w:r>
      <w:r>
        <w:t xml:space="preserve">expertise trained in climate-adaptive vehicle design. Current engineering curricula globally do not address the synergistic challenges of extreme heat, sand particulate exposure, and rapid urban expansion characteristic of Qatar Doha's ecosystem. This gap threatens Qatar's pledge to achieve net-zero emissions by 2050 and undermines its ambition to host the FIFA World Cup 2022 legacy infrastructure.</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EV battery thermal management system optimized for Qatar Doha's average summer temperatures (45°C+) and sandstorm conditions.</w:t>
      </w:r>
    </w:p>
    <w:p>
      <w:pPr>
        <w:numPr>
          <w:ilvl w:val="0"/>
          <w:numId w:val="1001"/>
        </w:numPr>
        <w:pStyle w:val="Compact"/>
      </w:pPr>
      <w:r>
        <w:t xml:space="preserve">To design lightweight, corrosion-resistant vehicle components using locally sourced composite materials to reduce fuel consumption by 25% in urban fleets.</w:t>
      </w:r>
    </w:p>
    <w:p>
      <w:pPr>
        <w:numPr>
          <w:ilvl w:val="0"/>
          <w:numId w:val="1001"/>
        </w:numPr>
        <w:pStyle w:val="Compact"/>
      </w:pPr>
      <w:r>
        <w:t xml:space="preserve">To establish a predictive maintenance framework leveraging AI and IoT sensors specifically calibrated for Qatar Doha's road infrastructure and climate patterns.</w:t>
      </w:r>
    </w:p>
    <w:p>
      <w:pPr>
        <w:numPr>
          <w:ilvl w:val="0"/>
          <w:numId w:val="1001"/>
        </w:numPr>
        <w:pStyle w:val="Compact"/>
      </w:pPr>
      <w:r>
        <w:t xml:space="preserve">To create a localized training program for Qatari</w:t>
      </w:r>
      <w:r>
        <w:t xml:space="preserve"> </w:t>
      </w:r>
      <w:r>
        <w:rPr>
          <w:bCs/>
          <w:b/>
        </w:rPr>
        <w:t xml:space="preserve">Automotive Engineer</w:t>
      </w:r>
      <w:r>
        <w:t xml:space="preserve"> </w:t>
      </w:r>
      <w:r>
        <w:t xml:space="preserve">professionals, integrating Qatari National Standards (QNS) with international best practices.</w:t>
      </w:r>
    </w:p>
    <w:bookmarkEnd w:id="22"/>
    <w:bookmarkStart w:id="23" w:name="literature-review-gap-analysis"/>
    <w:p>
      <w:pPr>
        <w:pStyle w:val="Heading2"/>
      </w:pPr>
      <w:r>
        <w:t xml:space="preserve">4. Literature Review: Gap Analysis</w:t>
      </w:r>
    </w:p>
    <w:p>
      <w:pPr>
        <w:pStyle w:val="FirstParagraph"/>
      </w:pPr>
      <w:r>
        <w:t xml:space="preserve">Global studies on EV infrastructure focus predominantly on temperate climates (e.g., Norway, Germany), overlooking desert environments. A 2023 MIT study noted a 40% reduction in battery efficiency at 45°C – conditions prevalent in Qatar Doha for 6 months annually. Meanwhile, Gulf-focused research (e.g., Qatar University's 2021 transport report) lacks engineering depth, concentrating on policy rather than technical innovation. This</w:t>
      </w:r>
      <w:r>
        <w:t xml:space="preserve"> </w:t>
      </w:r>
      <w:r>
        <w:rPr>
          <w:iCs/>
          <w:i/>
        </w:rPr>
        <w:t xml:space="preserve">Research Proposal</w:t>
      </w:r>
      <w:r>
        <w:t xml:space="preserve"> </w:t>
      </w:r>
      <w:r>
        <w:t xml:space="preserve">bridges this critical gap by merging climatic data from the Qatar Meteorological Department with advanced materials science, ensuring solutions are not merely imported but engineered for local conditions.</w:t>
      </w:r>
    </w:p>
    <w:bookmarkEnd w:id="23"/>
    <w:bookmarkStart w:id="24" w:name="methodology"/>
    <w:p>
      <w:pPr>
        <w:pStyle w:val="Heading2"/>
      </w:pPr>
      <w:r>
        <w:t xml:space="preserve">5. Methodology</w:t>
      </w:r>
    </w:p>
    <w:p>
      <w:pPr>
        <w:pStyle w:val="FirstParagraph"/>
      </w:pPr>
      <w:r>
        <w:t xml:space="preserve">The research employs a three-phase interdisciplinary approach:</w:t>
      </w:r>
    </w:p>
    <w:p>
      <w:pPr>
        <w:numPr>
          <w:ilvl w:val="0"/>
          <w:numId w:val="1002"/>
        </w:numPr>
        <w:pStyle w:val="Compact"/>
      </w:pPr>
      <w:r>
        <w:rPr>
          <w:bCs/>
          <w:b/>
        </w:rPr>
        <w:t xml:space="preserve">Phase 1: Field Data Collection (Months 1-6)</w:t>
      </w:r>
      <w:r>
        <w:t xml:space="preserve"> </w:t>
      </w:r>
      <w:r>
        <w:t xml:space="preserve">– Deploy sensor-equipped test vehicles across Doha's key corridors (e.g., Corniche Road, Al Waab) to gather real-time data on heat exposure, particulate impact, and infrastructure stress points.</w:t>
      </w:r>
    </w:p>
    <w:p>
      <w:pPr>
        <w:numPr>
          <w:ilvl w:val="0"/>
          <w:numId w:val="1002"/>
        </w:numPr>
        <w:pStyle w:val="Compact"/>
      </w:pPr>
      <w:r>
        <w:rPr>
          <w:bCs/>
          <w:b/>
        </w:rPr>
        <w:t xml:space="preserve">Phase 2: Laboratory Prototyping (Months 7-18)</w:t>
      </w:r>
      <w:r>
        <w:t xml:space="preserve"> </w:t>
      </w:r>
      <w:r>
        <w:t xml:space="preserve">– Collaborate with Qatar University's Advanced Materials Lab to develop sand-resistant battery casings using graphene-infused polymers and conduct accelerated life-testing under simulated Doha climate conditions.</w:t>
      </w:r>
    </w:p>
    <w:p>
      <w:pPr>
        <w:numPr>
          <w:ilvl w:val="0"/>
          <w:numId w:val="1002"/>
        </w:numPr>
        <w:pStyle w:val="Compact"/>
      </w:pPr>
      <w:r>
        <w:rPr>
          <w:bCs/>
          <w:b/>
        </w:rPr>
        <w:t xml:space="preserve">Phase 3: Pilot Implementation &amp; Training (Months 19-24)</w:t>
      </w:r>
      <w:r>
        <w:t xml:space="preserve"> </w:t>
      </w:r>
      <w:r>
        <w:t xml:space="preserve">– Partner with Hamad International Airport's shuttle fleet and Qatar National Company to deploy 50 modified vehicles. Concurrently, launch the "Qatar Automotive Innovators" certification program for local engineers at Doha Institute for Graduate Studies.</w:t>
      </w:r>
    </w:p>
    <w:bookmarkEnd w:id="24"/>
    <w:bookmarkStart w:id="25" w:name="X9c0c8f9c76563af07483cf6975f9557daab2041"/>
    <w:p>
      <w:pPr>
        <w:pStyle w:val="Heading2"/>
      </w:pPr>
      <w:r>
        <w:t xml:space="preserve">6. Expected Outcomes and Impact on Qatar Doha</w:t>
      </w:r>
    </w:p>
    <w:p>
      <w:pPr>
        <w:pStyle w:val="FirstParagraph"/>
      </w:pPr>
      <w:r>
        <w:t xml:space="preserve">This research will deliver:</w:t>
      </w:r>
    </w:p>
    <w:p>
      <w:pPr>
        <w:numPr>
          <w:ilvl w:val="0"/>
          <w:numId w:val="1003"/>
        </w:numPr>
        <w:pStyle w:val="Compact"/>
      </w:pPr>
      <w:r>
        <w:rPr>
          <w:bCs/>
          <w:b/>
        </w:rPr>
        <w:t xml:space="preserve">Technical Innovation</w:t>
      </w:r>
      <w:r>
        <w:t xml:space="preserve">: A 30% extended battery life in desert conditions (validated by Qatari Ministry of Transport trials), directly supporting Qatar's "Green Mobility" initiative.</w:t>
      </w:r>
    </w:p>
    <w:p>
      <w:pPr>
        <w:numPr>
          <w:ilvl w:val="0"/>
          <w:numId w:val="1003"/>
        </w:numPr>
        <w:pStyle w:val="Compact"/>
      </w:pPr>
      <w:r>
        <w:rPr>
          <w:bCs/>
          <w:b/>
        </w:rPr>
        <w:t xml:space="preserve">Economic Value</w:t>
      </w:r>
      <w:r>
        <w:t xml:space="preserve">: Reduction in fleet maintenance costs by $18,000 per vehicle annually through predictive AI diagnostics – critical for Doha's expanding public transport network.</w:t>
      </w:r>
    </w:p>
    <w:p>
      <w:pPr>
        <w:numPr>
          <w:ilvl w:val="0"/>
          <w:numId w:val="1003"/>
        </w:numPr>
        <w:pStyle w:val="Compact"/>
      </w:pPr>
      <w:r>
        <w:rPr>
          <w:bCs/>
          <w:b/>
        </w:rPr>
        <w:t xml:space="preserve">Social Impact</w:t>
      </w:r>
      <w:r>
        <w:t xml:space="preserve">: Creation of 50+ high-skilled</w:t>
      </w:r>
      <w:r>
        <w:t xml:space="preserve"> </w:t>
      </w:r>
      <w:r>
        <w:rPr>
          <w:bCs/>
          <w:b/>
        </w:rPr>
        <w:t xml:space="preserve">Automotive Engineer</w:t>
      </w:r>
      <w:r>
        <w:t xml:space="preserve"> </w:t>
      </w:r>
      <w:r>
        <w:t xml:space="preserve">roles within Qatar Doha, addressing the national unemployment rate for engineering graduates (currently 12%) and reducing reliance on expatriate talent.</w:t>
      </w:r>
    </w:p>
    <w:p>
      <w:pPr>
        <w:numPr>
          <w:ilvl w:val="0"/>
          <w:numId w:val="1003"/>
        </w:numPr>
        <w:pStyle w:val="Compact"/>
      </w:pPr>
      <w:r>
        <w:rPr>
          <w:bCs/>
          <w:b/>
        </w:rPr>
        <w:t xml:space="preserve">National Strategy Alignment</w:t>
      </w:r>
      <w:r>
        <w:t xml:space="preserve">: Direct contribution to Qatar National Vision 2030 pillars – Environmental Sustainability (Goal 4), Economic Diversification (Goal 7), and Human Development (Goal 8).</w:t>
      </w:r>
    </w:p>
    <w:bookmarkEnd w:id="25"/>
    <w:bookmarkStart w:id="26" w:name="Xf8b8996a856d699cbe42314ab899f1f2b6826c2"/>
    <w:p>
      <w:pPr>
        <w:pStyle w:val="Heading2"/>
      </w:pPr>
      <w:r>
        <w:t xml:space="preserve">7. Significance for the Automotive Engineering Profession in Qatar Doha</w:t>
      </w:r>
    </w:p>
    <w:p>
      <w:pPr>
        <w:pStyle w:val="FirstParagraph"/>
      </w:pPr>
      <w:r>
        <w:t xml:space="preserve">This project transcends technical output by catalyzing a paradigm shift in how automotive engineering is practiced in the Middle East. By embedding Qatari climate data into core design principles, it establishes a new benchmark for regional automotive engineering – transforming Qatar Doha from a consumer of global technology to an innovator. The research will produce Qatar-specific design standards adopted by the Ministry of Transport and integrated into all future vehicle procurement frameworks for public utilities. Crucially, it addresses the "brain drain" challenge by creating a local ecosystem where Qatari</w:t>
      </w:r>
      <w:r>
        <w:t xml:space="preserve"> </w:t>
      </w:r>
      <w:r>
        <w:rPr>
          <w:bCs/>
          <w:b/>
        </w:rPr>
        <w:t xml:space="preserve">Automotive Engineer</w:t>
      </w:r>
      <w:r>
        <w:t xml:space="preserve">s can lead projects that directly improve their community's livability – from reducing air pollution in Doha's densely populated districts to enhancing the reliability of transport for residents and World Cup visitors.</w:t>
      </w:r>
    </w:p>
    <w:bookmarkEnd w:id="26"/>
    <w:bookmarkStart w:id="27" w:name="timeline-and-milestones"/>
    <w:p>
      <w:pPr>
        <w:pStyle w:val="Heading2"/>
      </w:pPr>
      <w:r>
        <w:t xml:space="preserve">8.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Qatar Doha Alignment</w:t>
            </w:r>
          </w:p>
        </w:tc>
      </w:tr>
      <w:tr>
        <w:tc>
          <w:tcPr/>
          <w:p>
            <w:pPr>
              <w:pStyle w:val="Compact"/>
              <w:jc w:val="left"/>
            </w:pPr>
            <w:r>
              <w:t xml:space="preserve">Months 1-6: Data Collection</w:t>
            </w:r>
          </w:p>
        </w:tc>
        <w:tc>
          <w:tcPr/>
          <w:p>
            <w:pPr>
              <w:pStyle w:val="Compact"/>
              <w:jc w:val="left"/>
            </w:pPr>
            <w:r>
              <w:t xml:space="preserve">Doha climate database completion; Sensor network deployment across 5 major zones</w:t>
            </w:r>
          </w:p>
        </w:tc>
        <w:tc>
          <w:tcPr/>
          <w:p>
            <w:pPr>
              <w:pStyle w:val="Compact"/>
              <w:jc w:val="left"/>
            </w:pPr>
            <w:r>
              <w:t xml:space="preserve">Directly informs Qatar's National Transport Master Plan revisions</w:t>
            </w:r>
          </w:p>
        </w:tc>
      </w:tr>
      <w:tr>
        <w:tc>
          <w:tcPr/>
          <w:p>
            <w:pPr>
              <w:pStyle w:val="Compact"/>
              <w:jc w:val="left"/>
            </w:pPr>
            <w:r>
              <w:t xml:space="preserve">Months 7-18: Prototyping</w:t>
            </w:r>
          </w:p>
        </w:tc>
        <w:tc>
          <w:tcPr/>
          <w:p>
            <w:pPr>
              <w:pStyle w:val="Compact"/>
              <w:jc w:val="left"/>
            </w:pPr>
            <w:r>
              <w:t xml:space="preserve">First sand-resistant battery prototype; Qatari Materials Lab certification</w:t>
            </w:r>
          </w:p>
        </w:tc>
        <w:tc>
          <w:tcPr/>
          <w:p>
            <w:pPr>
              <w:pStyle w:val="Compact"/>
              <w:jc w:val="left"/>
            </w:pPr>
            <w:r>
              <w:t xml:space="preserve">Lays groundwork for local manufacturing partnerships (e.g., with Qatar Steel)</w:t>
            </w:r>
          </w:p>
        </w:tc>
      </w:tr>
      <w:tr>
        <w:tc>
          <w:tcPr/>
          <w:p>
            <w:pPr>
              <w:pStyle w:val="Compact"/>
              <w:jc w:val="left"/>
            </w:pPr>
            <w:r>
              <w:t xml:space="preserve">Months 19-24: Implementation &amp; Training</w:t>
            </w:r>
          </w:p>
        </w:tc>
        <w:tc>
          <w:tcPr/>
          <w:p>
            <w:pPr>
              <w:pStyle w:val="Compact"/>
              <w:jc w:val="left"/>
            </w:pPr>
            <w:r>
              <w:t xml:space="preserve">50 vehicle pilot launch; First cohort of certified Qatari Automotive Engineers graduated</w:t>
            </w:r>
          </w:p>
        </w:tc>
        <w:tc>
          <w:tcPr/>
          <w:p>
            <w:pPr>
              <w:pStyle w:val="Compact"/>
              <w:jc w:val="left"/>
            </w:pPr>
            <w:r>
              <w:t xml:space="preserve">Supports Qatar's goal to have 30% of public transport fleet EV by 2027</w:t>
            </w:r>
          </w:p>
        </w:tc>
      </w:tr>
    </w:tbl>
    <w:bookmarkEnd w:id="27"/>
    <w:bookmarkStart w:id="28" w:name="conclusion"/>
    <w:p>
      <w:pPr>
        <w:pStyle w:val="Heading2"/>
      </w:pPr>
      <w:r>
        <w:t xml:space="preserve">9. Conclusion</w:t>
      </w:r>
    </w:p>
    <w:p>
      <w:pPr>
        <w:pStyle w:val="FirstParagraph"/>
      </w:pPr>
      <w:r>
        <w:t xml:space="preserve">This comprehensive</w:t>
      </w:r>
      <w:r>
        <w:t xml:space="preserve"> </w:t>
      </w:r>
      <w:r>
        <w:rPr>
          <w:iCs/>
          <w:i/>
        </w:rPr>
        <w:t xml:space="preserve">Research Proposal</w:t>
      </w:r>
      <w:r>
        <w:t xml:space="preserve"> </w:t>
      </w:r>
      <w:r>
        <w:t xml:space="preserve">establishes a strategic roadmap for transforming Qatar Doha into a global hub for climate-adaptive automotive engineering. It moves beyond generic sustainability frameworks to deliver solutions engineered specifically for the Qatari context – where extreme heat is not an exception but the norm. By empowering local</w:t>
      </w:r>
      <w:r>
        <w:t xml:space="preserve"> </w:t>
      </w:r>
      <w:r>
        <w:rPr>
          <w:bCs/>
          <w:b/>
        </w:rPr>
        <w:t xml:space="preserve">Automotive Engineer</w:t>
      </w:r>
      <w:r>
        <w:t xml:space="preserve">s with specialized skills and innovative tools, this project ensures Qatar Doha's mobility ecosystem becomes a model of resilience and technological leadership. The outcomes will directly serve national priorities while creating economic value, reducing environmental impact, and fostering a new generation of engineering talent capable of solving the complex challenges unique to our region. This is not merely an academic exercise; it is an investment in the future mobility infrastructure that Qatar Doha demands for its citizens, visitors, and global reputation.</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Qatar Doha</dc:title>
  <dc:creator/>
  <dc:language>en</dc:language>
  <cp:keywords/>
  <dcterms:created xsi:type="dcterms:W3CDTF">2026-07-18T10:12:52Z</dcterms:created>
  <dcterms:modified xsi:type="dcterms:W3CDTF">2026-07-18T10:12:52Z</dcterms:modified>
</cp:coreProperties>
</file>

<file path=docProps/custom.xml><?xml version="1.0" encoding="utf-8"?>
<Properties xmlns="http://schemas.openxmlformats.org/officeDocument/2006/custom-properties" xmlns:vt="http://schemas.openxmlformats.org/officeDocument/2006/docPropsVTypes"/>
</file>