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Capabilities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Ecosystem</w:t>
      </w:r>
    </w:p>
    <w:bookmarkStart w:id="29" w:name="X937c5252a33ed2959cadb3f4ab5a73e94f332ef"/>
    <w:p>
      <w:pPr>
        <w:pStyle w:val="Heading1"/>
      </w:pPr>
      <w:r>
        <w:t xml:space="preserve">Research Proposal: Strategic Workforce Development for Next-Generation Automotive Engineers in South Korea, Seoul</w:t>
      </w:r>
    </w:p>
    <w:bookmarkStart w:id="20" w:name="introduction-and-context"/>
    <w:p>
      <w:pPr>
        <w:pStyle w:val="Heading2"/>
      </w:pPr>
      <w:r>
        <w:t xml:space="preserve">Introduction and Context</w:t>
      </w:r>
    </w:p>
    <w:p>
      <w:pPr>
        <w:pStyle w:val="FirstParagraph"/>
      </w:pPr>
      <w:r>
        <w:t xml:space="preserve">The automotive industry in South Korea stands as a global powerhouse, with Hyundai Motor Group and Kia Corporation ranking among the world's top five automakers. Seoul, as the nation's political, economic, and technological epicenter, serves as the strategic hub for R&amp;D innovation within this sector. The city hosts corporate headquarters of major automakers, specialized research institutes like the Korea Automotive Technology Institute (KATECH), and a concentration of cutting-edge engineering talent. However, South Korea faces accelerating pressure to transition toward sustainable mobility solutions—including electric vehicles (EVs), hydrogen fuel cell technology, and autonomous driving—demanding a significant evolution in the skillset of</w:t>
      </w:r>
      <w:r>
        <w:t xml:space="preserve"> </w:t>
      </w:r>
      <w:r>
        <w:rPr>
          <w:bCs/>
          <w:b/>
        </w:rPr>
        <w:t xml:space="preserve">Automotive Engineer</w:t>
      </w:r>
      <w:r>
        <w:t xml:space="preserve"> </w:t>
      </w:r>
      <w:r>
        <w:t xml:space="preserve">professionals. This research proposal addresses the critical need to strategically align</w:t>
      </w:r>
      <w:r>
        <w:t xml:space="preserve"> </w:t>
      </w:r>
      <w:r>
        <w:rPr>
          <w:bCs/>
          <w:b/>
        </w:rPr>
        <w:t xml:space="preserve">Automotive Engineer</w:t>
      </w:r>
      <w:r>
        <w:t xml:space="preserve"> </w:t>
      </w:r>
      <w:r>
        <w:t xml:space="preserve">development with Seoul's unique ecosystem to maintain South Korea's leadership in global automotive innovation.</w:t>
      </w:r>
    </w:p>
    <w:bookmarkEnd w:id="20"/>
    <w:bookmarkStart w:id="21" w:name="problem-statement"/>
    <w:p>
      <w:pPr>
        <w:pStyle w:val="Heading2"/>
      </w:pPr>
      <w:r>
        <w:t xml:space="preserve">Problem Statement</w:t>
      </w:r>
    </w:p>
    <w:p>
      <w:pPr>
        <w:pStyle w:val="FirstParagraph"/>
      </w:pPr>
      <w:r>
        <w:t xml:space="preserve">A key challenge confronting the South Korean automotive sector, particularly within the Seoul metropolitan area, is a growing skills gap between current engineering capabilities and future industry demands. While Seoul boasts advanced manufacturing infrastructure and R&amp;D facilities, there is an acute shortage of engineers proficient in interdisciplinary fields critical for next-generation vehicles: artificial intelligence integration for autonomous systems, advanced battery management for EVs (especially under South Korea's aggressive 2030 EV target), sustainable materials engineering, and data analytics for connected vehicle ecosystems. Current engineering education programs in Seoul universities (e.g., Seoul National University, KAIST) often lag behind rapid technological shifts. Furthermore, the concentration of talent and resources in Seoul creates intense competition for specialized</w:t>
      </w:r>
      <w:r>
        <w:t xml:space="preserve"> </w:t>
      </w:r>
      <w:r>
        <w:rPr>
          <w:bCs/>
          <w:b/>
        </w:rPr>
        <w:t xml:space="preserve">Automotive Engineer</w:t>
      </w:r>
      <w:r>
        <w:t xml:space="preserve"> </w:t>
      </w:r>
      <w:r>
        <w:t xml:space="preserve">roles but also risks exacerbating regional disparities if development strategies are not intentionally inclusive. Without targeted intervention focused on Seoul's specific industrial context, South Korea’s competitive edge in the global automotive market—particularly against emerging EV leaders like China and the EU—could be compromised.</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Skill Gaps:</w:t>
      </w:r>
      <w:r>
        <w:t xml:space="preserve"> </w:t>
      </w:r>
      <w:r>
        <w:t xml:space="preserve">Conduct a comprehensive assessment of required competencies for future-focused Automotive Engineers within Seoul-based automotive firms (Hyundai, Kia, Bosch Korea, and startups) against existing educational and training frameworks.</w:t>
      </w:r>
    </w:p>
    <w:p>
      <w:pPr>
        <w:numPr>
          <w:ilvl w:val="0"/>
          <w:numId w:val="1001"/>
        </w:numPr>
        <w:pStyle w:val="Compact"/>
      </w:pPr>
      <w:r>
        <w:rPr>
          <w:bCs/>
          <w:b/>
        </w:rPr>
        <w:t xml:space="preserve">Map Seoul's Ecosystem:</w:t>
      </w:r>
      <w:r>
        <w:t xml:space="preserve"> </w:t>
      </w:r>
      <w:r>
        <w:t xml:space="preserve">Identify key nodes within South Korea's Seoul automotive innovation cluster (universities, R&amp;D institutes like KATECH in Hwaseong near Seoul, government initiatives like the "Green New Deal") that can be leveraged for targeted skills development.</w:t>
      </w:r>
    </w:p>
    <w:p>
      <w:pPr>
        <w:numPr>
          <w:ilvl w:val="0"/>
          <w:numId w:val="1001"/>
        </w:numPr>
        <w:pStyle w:val="Compact"/>
      </w:pPr>
      <w:r>
        <w:rPr>
          <w:bCs/>
          <w:b/>
        </w:rPr>
        <w:t xml:space="preserve">Develop a Strategic Framework:</w:t>
      </w:r>
      <w:r>
        <w:t xml:space="preserve"> </w:t>
      </w:r>
      <w:r>
        <w:t xml:space="preserve">Design a scalable model for continuous professional development of Automotive Engineers in Seoul, integrating industry needs with academic programs and government policy support (e.g., KITECH, MOTIE).</w:t>
      </w:r>
    </w:p>
    <w:p>
      <w:pPr>
        <w:numPr>
          <w:ilvl w:val="0"/>
          <w:numId w:val="1001"/>
        </w:numPr>
        <w:pStyle w:val="Compact"/>
      </w:pPr>
      <w:r>
        <w:rPr>
          <w:bCs/>
          <w:b/>
        </w:rPr>
        <w:t xml:space="preserve">Promote Sustainable Urban Mobility Integration:</w:t>
      </w:r>
      <w:r>
        <w:t xml:space="preserve"> </w:t>
      </w:r>
      <w:r>
        <w:t xml:space="preserve">Ensure the proposed framework directly addresses Seoul's unique urban challenges—extreme population density (25.9 million in metropolitan area), congestion, and air quality concerns—by emphasizing engineering solutions for EV infrastructure deployment and smart city integration.</w:t>
      </w:r>
    </w:p>
    <w:bookmarkEnd w:id="22"/>
    <w:bookmarkStart w:id="23" w:name="methodology"/>
    <w:p>
      <w:pPr>
        <w:pStyle w:val="Heading2"/>
      </w:pPr>
      <w:r>
        <w:t xml:space="preserve">Methodology</w:t>
      </w:r>
    </w:p>
    <w:p>
      <w:pPr>
        <w:pStyle w:val="FirstParagraph"/>
      </w:pPr>
      <w:r>
        <w:t xml:space="preserve">This research employs a mixed-methods approach tailored to the Seoul context:</w:t>
      </w:r>
    </w:p>
    <w:p>
      <w:pPr>
        <w:numPr>
          <w:ilvl w:val="0"/>
          <w:numId w:val="1002"/>
        </w:numPr>
        <w:pStyle w:val="Compact"/>
      </w:pPr>
      <w:r>
        <w:rPr>
          <w:bCs/>
          <w:b/>
        </w:rPr>
        <w:t xml:space="preserve">Qualitative Analysis:</w:t>
      </w:r>
      <w:r>
        <w:t xml:space="preserve"> </w:t>
      </w:r>
      <w:r>
        <w:t xml:space="preserve">In-depth interviews with 30+ senior Automotive Engineers and R&amp;D managers at Seoul-headquartered automotive firms, plus focus groups with engineering faculty at key Seoul universities (SNU, KAIST, Yonsei).</w:t>
      </w:r>
    </w:p>
    <w:p>
      <w:pPr>
        <w:numPr>
          <w:ilvl w:val="0"/>
          <w:numId w:val="1002"/>
        </w:numPr>
        <w:pStyle w:val="Compact"/>
      </w:pPr>
      <w:r>
        <w:rPr>
          <w:bCs/>
          <w:b/>
        </w:rPr>
        <w:t xml:space="preserve">Quantitative Data Collection:</w:t>
      </w:r>
      <w:r>
        <w:t xml:space="preserve"> </w:t>
      </w:r>
      <w:r>
        <w:t xml:space="preserve">Survey of 200+ early-career engineers in the Seoul metropolitan area to quantify current skills proficiency and training needs; analysis of labor market data from the Korean Employment Information Service (KEIS) and KAMA.</w:t>
      </w:r>
    </w:p>
    <w:p>
      <w:pPr>
        <w:numPr>
          <w:ilvl w:val="0"/>
          <w:numId w:val="1002"/>
        </w:numPr>
        <w:pStyle w:val="Compact"/>
      </w:pPr>
      <w:r>
        <w:rPr>
          <w:bCs/>
          <w:b/>
        </w:rPr>
        <w:t xml:space="preserve">Ecosystem Mapping:</w:t>
      </w:r>
      <w:r>
        <w:t xml:space="preserve"> </w:t>
      </w:r>
      <w:r>
        <w:t xml:space="preserve">GIS-based analysis of Seoul's automotive R&amp;D infrastructure, EV charging network density, and university-industry collaboration hotspots to inform strategic planning.</w:t>
      </w:r>
    </w:p>
    <w:p>
      <w:pPr>
        <w:numPr>
          <w:ilvl w:val="0"/>
          <w:numId w:val="1002"/>
        </w:numPr>
        <w:pStyle w:val="Compact"/>
      </w:pPr>
      <w:r>
        <w:rPr>
          <w:bCs/>
          <w:b/>
        </w:rPr>
        <w:t xml:space="preserve">Actionable Framework Development:</w:t>
      </w:r>
      <w:r>
        <w:t xml:space="preserve"> </w:t>
      </w:r>
      <w:r>
        <w:t xml:space="preserve">Co-creation workshops with industry stakeholders (Hyundai Mobility Innovation Center in Seoul), academia (Seoul National University College of Engineering), and government agencies to validate the proposed professional development model.</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South Korea's strategic imperative to dominate the $1.5 trillion global EV market by 2030, a target deeply intertwined with Seoul's role as the innovation engine. The primary expected outcome is a validated, Seoul-centric</w:t>
      </w:r>
      <w:r>
        <w:t xml:space="preserve"> </w:t>
      </w:r>
      <w:r>
        <w:rPr>
          <w:bCs/>
          <w:b/>
        </w:rPr>
        <w:t xml:space="preserve">Research Proposal</w:t>
      </w:r>
      <w:r>
        <w:t xml:space="preserve"> </w:t>
      </w:r>
      <w:r>
        <w:t xml:space="preserve">framework for Automotive Engineering workforce development that can be rapidly adopted by industry and academia. Key outputs include:</w:t>
      </w:r>
    </w:p>
    <w:p>
      <w:pPr>
        <w:numPr>
          <w:ilvl w:val="0"/>
          <w:numId w:val="1003"/>
        </w:numPr>
        <w:pStyle w:val="Compact"/>
      </w:pPr>
      <w:r>
        <w:t xml:space="preserve">A detailed competency matrix for future Automotive Engineers specific to Seoul's market demands.</w:t>
      </w:r>
    </w:p>
    <w:p>
      <w:pPr>
        <w:numPr>
          <w:ilvl w:val="0"/>
          <w:numId w:val="1003"/>
        </w:numPr>
        <w:pStyle w:val="Compact"/>
      </w:pPr>
      <w:r>
        <w:t xml:space="preserve">A scalable training model incorporating micro-credentials in AI, battery tech, and urban mobility systems, co-designed with Seoul-based firms.</w:t>
      </w:r>
    </w:p>
    <w:p>
      <w:pPr>
        <w:numPr>
          <w:ilvl w:val="0"/>
          <w:numId w:val="1003"/>
        </w:numPr>
        <w:pStyle w:val="Compact"/>
      </w:pPr>
      <w:r>
        <w:t xml:space="preserve">Policy recommendations for the Seoul Metropolitan Government and Korea Ministry of Trade, Industry and Energy (MOTIE) on incentivizing R&amp;D talent development within the city.</w:t>
      </w:r>
    </w:p>
    <w:p>
      <w:pPr>
        <w:numPr>
          <w:ilvl w:val="0"/>
          <w:numId w:val="1003"/>
        </w:numPr>
        <w:pStyle w:val="Compact"/>
      </w:pPr>
      <w:r>
        <w:t xml:space="preserve">Strategic partnerships mapping to accelerate technology transfer from Seoul's universities (e.g., KAIST's Autonomous Driving Lab) to industry.</w:t>
      </w:r>
    </w:p>
    <w:bookmarkEnd w:id="24"/>
    <w:bookmarkStart w:id="25" w:name="south-korea-seoul-contextual-integration"/>
    <w:p>
      <w:pPr>
        <w:pStyle w:val="Heading2"/>
      </w:pPr>
      <w:r>
        <w:t xml:space="preserve">South Korea Seoul Contextual Integration</w:t>
      </w:r>
    </w:p>
    <w:p>
      <w:pPr>
        <w:pStyle w:val="FirstParagraph"/>
      </w:pPr>
      <w:r>
        <w:t xml:space="preserve">The research is uniquely anchored in the realities of South Korea and particularly Seoul. It leverages data on:</w:t>
      </w:r>
    </w:p>
    <w:p>
      <w:pPr>
        <w:numPr>
          <w:ilvl w:val="0"/>
          <w:numId w:val="1004"/>
        </w:numPr>
        <w:pStyle w:val="Compact"/>
      </w:pPr>
      <w:r>
        <w:t xml:space="preserve">Seoul's leadership: Home to 68% of South Korea's automotive R&amp;D centers (Korea Automobile Manufacturers Association, 2023).</w:t>
      </w:r>
    </w:p>
    <w:p>
      <w:pPr>
        <w:numPr>
          <w:ilvl w:val="0"/>
          <w:numId w:val="1004"/>
        </w:numPr>
        <w:pStyle w:val="Compact"/>
      </w:pPr>
      <w:r>
        <w:t xml:space="preserve">Urban challenges: The city’s traffic density (28,000 vehicles/km² in core areas) necessitates engineering solutions for EV charging infrastructure deployment and smart traffic management integration.</w:t>
      </w:r>
    </w:p>
    <w:p>
      <w:pPr>
        <w:numPr>
          <w:ilvl w:val="0"/>
          <w:numId w:val="1004"/>
        </w:numPr>
        <w:pStyle w:val="Compact"/>
      </w:pPr>
      <w:r>
        <w:t xml:space="preserve">Government alignment: Direct linkage to Seoul's "Seoul Green New Deal" and Korea’s national "K-REACH" initiative for advanced mobility.</w:t>
      </w:r>
    </w:p>
    <w:p>
      <w:pPr>
        <w:numPr>
          <w:ilvl w:val="0"/>
          <w:numId w:val="1004"/>
        </w:numPr>
        <w:pStyle w:val="Compact"/>
      </w:pPr>
      <w:r>
        <w:t xml:space="preserve">Cultural context: Understanding the Korean corporate R&amp;D culture (e.g., chaebol structure) and educational pathways within Seoul’s academic ecosystem.</w:t>
      </w:r>
    </w:p>
    <w:bookmarkEnd w:id="25"/>
    <w:bookmarkStart w:id="26" w:name="budget-and-timeline"/>
    <w:p>
      <w:pPr>
        <w:pStyle w:val="Heading2"/>
      </w:pPr>
      <w:r>
        <w:t xml:space="preserve">Budget and Timeline</w:t>
      </w:r>
    </w:p>
    <w:p>
      <w:pPr>
        <w:pStyle w:val="FirstParagraph"/>
      </w:pPr>
      <w:r>
        <w:t xml:space="preserve">Estimated budget: $185,000 USD over 18 months. Funds will cover personnel (researchers, data analysts), industry engagement costs (workshops in Seoul), travel for site visits across the metropolitan area, and dissemination activities. The timeline prioritizes rapid industry feedback loops during the Seoul-focused data collection phase (Months 1-6) to ensure immediate relevance to automotive firms operating within South Korea's capital city.</w:t>
      </w:r>
    </w:p>
    <w:bookmarkEnd w:id="26"/>
    <w:bookmarkStart w:id="27" w:name="conclusion"/>
    <w:p>
      <w:pPr>
        <w:pStyle w:val="Heading2"/>
      </w:pPr>
      <w:r>
        <w:t xml:space="preserve">Conclusion</w:t>
      </w:r>
    </w:p>
    <w:p>
      <w:pPr>
        <w:pStyle w:val="FirstParagraph"/>
      </w:pPr>
      <w:r>
        <w:t xml:space="preserve">The future of global automotive leadership hinges on a skilled engineering workforce capable of navigating the convergence of electrification, autonomy, and connectivity. For South Korea to sustain its position, strategic investment in developing the next generation of</w:t>
      </w:r>
      <w:r>
        <w:t xml:space="preserve"> </w:t>
      </w:r>
      <w:r>
        <w:rPr>
          <w:bCs/>
          <w:b/>
        </w:rPr>
        <w:t xml:space="preserve">Automotive Engineer</w:t>
      </w:r>
      <w:r>
        <w:t xml:space="preserve">s must be centered within its most dynamic innovation hub: Seoul. This research proposal outlines a critical path forward—grounded in the unique economic, technological, and urban fabric of South Korea’s capital—to build a resilient, future-ready engineering talent pipeline. By directly addressing the skills gap within the Seoul ecosystem, this project will not only strengthen individual firms but also solidify South Korea's reputation as an indispensable leader in sustainable mobility technology on the world stage.</w:t>
      </w:r>
    </w:p>
    <w:bookmarkEnd w:id="27"/>
    <w:bookmarkStart w:id="28" w:name="bibliography"/>
    <w:p>
      <w:pPr>
        <w:pStyle w:val="Heading2"/>
      </w:pPr>
      <w:r>
        <w:t xml:space="preserve">Bibliography</w:t>
      </w:r>
    </w:p>
    <w:p>
      <w:pPr>
        <w:numPr>
          <w:ilvl w:val="0"/>
          <w:numId w:val="1005"/>
        </w:numPr>
        <w:pStyle w:val="Compact"/>
      </w:pPr>
      <w:r>
        <w:t xml:space="preserve">Korea Automobile Manufacturers Association (KAMA). (2023). *Automotive Industry Statistics Report*. Seoul: KAMA.</w:t>
      </w:r>
    </w:p>
    <w:p>
      <w:pPr>
        <w:numPr>
          <w:ilvl w:val="0"/>
          <w:numId w:val="1005"/>
        </w:numPr>
        <w:pStyle w:val="Compact"/>
      </w:pPr>
      <w:r>
        <w:t xml:space="preserve">Ministry of Trade, Industry and Energy (MOTIE), Republic of Korea. (2023). *Korea's Green New Deal: Mobility Sector Implementation Plan*.</w:t>
      </w:r>
    </w:p>
    <w:p>
      <w:pPr>
        <w:numPr>
          <w:ilvl w:val="0"/>
          <w:numId w:val="1005"/>
        </w:numPr>
        <w:pStyle w:val="Compact"/>
      </w:pPr>
      <w:r>
        <w:t xml:space="preserve">Korea Automotive Technology Institute (KATECH). (2024). *R&amp;D Ecosystem Analysis: Seoul Metropolitan Area*. Hwaseong, South Korea.</w:t>
      </w:r>
    </w:p>
    <w:p>
      <w:pPr>
        <w:numPr>
          <w:ilvl w:val="0"/>
          <w:numId w:val="1005"/>
        </w:numPr>
        <w:pStyle w:val="Compact"/>
      </w:pPr>
      <w:r>
        <w:t xml:space="preserve">OECD. (2023). *Innovation in the Automotive Sector: Trends and Policy Implications for East Asia*.</w:t>
      </w:r>
    </w:p>
    <w:p>
      <w:pPr>
        <w:pStyle w:val="FirstParagraph"/>
      </w:pPr>
      <w:r>
        <w:rPr>
          <w:iCs/>
          <w:i/>
        </w:rPr>
        <w:t xml:space="preserve">This research proposal is designed specifically for application within South Korea's Seoul automotive innovation landscape, emphasizing actionable outcomes for local industry stakeholders and alignment with national strategic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Capabilities in South Korea's Seoul Ecosystem</dc:title>
  <dc:creator/>
  <dc:language>en</dc:language>
  <cp:keywords/>
  <dcterms:created xsi:type="dcterms:W3CDTF">2025-12-11T14:30:32Z</dcterms:created>
  <dcterms:modified xsi:type="dcterms:W3CDTF">2025-12-11T14:30:32Z</dcterms:modified>
</cp:coreProperties>
</file>

<file path=docProps/custom.xml><?xml version="1.0" encoding="utf-8"?>
<Properties xmlns="http://schemas.openxmlformats.org/officeDocument/2006/custom-properties" xmlns:vt="http://schemas.openxmlformats.org/officeDocument/2006/docPropsVTypes"/>
</file>