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Spain</w:t>
      </w:r>
      <w:r>
        <w:t xml:space="preserve"> </w:t>
      </w:r>
      <w:r>
        <w:t xml:space="preserve">Barcelona</w:t>
      </w:r>
    </w:p>
    <w:bookmarkStart w:id="26" w:name="Xdd2ed032082f0e09477e3b000ee61621d3d27d3"/>
    <w:p>
      <w:pPr>
        <w:pStyle w:val="Heading1"/>
      </w:pPr>
      <w:r>
        <w:t xml:space="preserve">Research Proposal: Developing Next-Generation Automotive Engineering Solutions for Sustainable Urban Mobility in Spain Barcelona</w:t>
      </w:r>
    </w:p>
    <w:p>
      <w:pPr>
        <w:pStyle w:val="FirstParagraph"/>
      </w:pPr>
      <w:r>
        <w:rPr>
          <w:bCs/>
          <w:b/>
        </w:rPr>
        <w:t xml:space="preserve">Abstract:</w:t>
      </w:r>
    </w:p>
    <w:p>
      <w:pPr>
        <w:pStyle w:val="BodyText"/>
      </w:pPr>
      <w:r>
        <w:t xml:space="preserve">This research proposal outlines a comprehensive study focused on the critical role of the</w:t>
      </w:r>
      <w:r>
        <w:t xml:space="preserve"> </w:t>
      </w:r>
      <w:r>
        <w:rPr>
          <w:iCs/>
          <w:i/>
        </w:rPr>
        <w:t xml:space="preserve">Automotive Engineer</w:t>
      </w:r>
      <w:r>
        <w:t xml:space="preserve"> </w:t>
      </w:r>
      <w:r>
        <w:t xml:space="preserve">in addressing urban mobility challenges within</w:t>
      </w:r>
      <w:r>
        <w:t xml:space="preserve"> </w:t>
      </w:r>
      <w:r>
        <w:rPr>
          <w:bCs/>
          <w:b/>
        </w:rPr>
        <w:t xml:space="preserve">Spain Barcelona</w:t>
      </w:r>
      <w:r>
        <w:t xml:space="preserve">. As one of Europe's most dynamic cities and a strategic hub for automotive innovation, Barcelona faces unique demands for sustainable transportation solutions. This project seeks to develop advanced engineering frameworks specifically tailored to Mediterranean urban environments, leveraging the city's ecosystem of tech clusters, academic institutions, and industrial partners. The research directly responds to Spain's national decarbonization targets (2030/2050) while positioning</w:t>
      </w:r>
      <w:r>
        <w:t xml:space="preserve"> </w:t>
      </w:r>
      <w:r>
        <w:rPr>
          <w:bCs/>
          <w:b/>
        </w:rPr>
        <w:t xml:space="preserve">Spain Barcelona</w:t>
      </w:r>
      <w:r>
        <w:t xml:space="preserve"> </w:t>
      </w:r>
      <w:r>
        <w:t xml:space="preserve">as a global leader in smart mobility R&amp;D. The proposed work will be conducted by an interdisciplinary team of Automotive Engineers with expertise in electrification, AI-driven traffic management, and sustainable materials – all essential for the future of automotive engineering in the region.</w:t>
      </w:r>
    </w:p>
    <w:bookmarkStart w:id="20" w:name="X421ef5bad5e7ac2f9d657a743b8f0b19a949a3c"/>
    <w:p>
      <w:pPr>
        <w:pStyle w:val="Heading2"/>
      </w:pPr>
      <w:r>
        <w:t xml:space="preserve">1. Introduction: The Strategic Imperative of Automotive Engineering in Barcelona</w:t>
      </w:r>
    </w:p>
    <w:p>
      <w:pPr>
        <w:pStyle w:val="FirstParagraph"/>
      </w:pPr>
      <w:r>
        <w:rPr>
          <w:bCs/>
          <w:b/>
        </w:rPr>
        <w:t xml:space="preserve">Spain Barcelona</w:t>
      </w:r>
      <w:r>
        <w:t xml:space="preserve"> </w:t>
      </w:r>
      <w:r>
        <w:t xml:space="preserve">stands at the confluence of global automotive innovation and pressing urban sustainability demands. As a major European economic center with over 5 million residents and significant congestion (ranking among Europe's top 10 most congested cities), the city presents a complex laboratory for Automotive Engineers. The Barcelona Smart City initiative, supported by local government (Ajuntament de Barcelona) and regional entities like the Generalitat de Catalunya, has prioritized mobility as a cornerstone of its sustainability agenda. This context creates an urgent need for cutting-edge research led by skilled</w:t>
      </w:r>
      <w:r>
        <w:t xml:space="preserve"> </w:t>
      </w:r>
      <w:r>
        <w:rPr>
          <w:iCs/>
          <w:i/>
        </w:rPr>
        <w:t xml:space="preserve">Automotive Engineers</w:t>
      </w:r>
      <w:r>
        <w:t xml:space="preserve"> </w:t>
      </w:r>
      <w:r>
        <w:t xml:space="preserve">who can design systems responsive to Barcelona's unique geography, climate (Mediterranean microclimates), and dense urban fabric. The city hosts key automotive R&amp;D centers, including Volvo Cars' European R&amp;D hub and the IDIADA test track (a major partner for this project), making it an ideal location to develop solutions with immediate local application and global export potential.</w:t>
      </w:r>
    </w:p>
    <w:bookmarkEnd w:id="20"/>
    <w:bookmarkStart w:id="21" w:name="X2f1c07e8fde4aa767d147db2e905a8dae48f2a6"/>
    <w:p>
      <w:pPr>
        <w:pStyle w:val="Heading2"/>
      </w:pPr>
      <w:r>
        <w:t xml:space="preserve">2. Problem Statement: Urban Mobility Challenges in Mediterranean Contexts</w:t>
      </w:r>
    </w:p>
    <w:p>
      <w:pPr>
        <w:pStyle w:val="FirstParagraph"/>
      </w:pPr>
      <w:r>
        <w:t xml:space="preserve">Current automotive engineering approaches often prioritize large-scale, homogeneous markets, neglecting the nuanced requirements of compact, historic cities like Barcelona. Key challenges include:</w:t>
      </w:r>
    </w:p>
    <w:p>
      <w:pPr>
        <w:numPr>
          <w:ilvl w:val="0"/>
          <w:numId w:val="1001"/>
        </w:numPr>
        <w:pStyle w:val="Compact"/>
      </w:pPr>
      <w:r>
        <w:rPr>
          <w:bCs/>
          <w:b/>
        </w:rPr>
        <w:t xml:space="preserve">Space Constraints:</w:t>
      </w:r>
      <w:r>
        <w:t xml:space="preserve"> </w:t>
      </w:r>
      <w:r>
        <w:t xml:space="preserve">Narrow streets (e.g., Gothic Quarter) limit vehicle dimensions and charging infrastructure deployment.</w:t>
      </w:r>
    </w:p>
    <w:p>
      <w:pPr>
        <w:numPr>
          <w:ilvl w:val="0"/>
          <w:numId w:val="1001"/>
        </w:numPr>
        <w:pStyle w:val="Compact"/>
      </w:pPr>
      <w:r>
        <w:rPr>
          <w:bCs/>
          <w:b/>
        </w:rPr>
        <w:t xml:space="preserve">Climate-Specific Demands:</w:t>
      </w:r>
      <w:r>
        <w:t xml:space="preserve"> </w:t>
      </w:r>
      <w:r>
        <w:t xml:space="preserve">High summer temperatures accelerate battery degradation, requiring thermal management systems engineered for Mediterranean conditions.</w:t>
      </w:r>
    </w:p>
    <w:p>
      <w:pPr>
        <w:numPr>
          <w:ilvl w:val="0"/>
          <w:numId w:val="1001"/>
        </w:numPr>
        <w:pStyle w:val="Compact"/>
      </w:pPr>
      <w:r>
        <w:rPr>
          <w:bCs/>
          <w:b/>
        </w:rPr>
        <w:t xml:space="preserve">Pedestrian Priority Integration:</w:t>
      </w:r>
      <w:r>
        <w:t xml:space="preserve"> </w:t>
      </w:r>
      <w:r>
        <w:t xml:space="preserve">Urban environments necessitate seamless interaction between autonomous vehicles (AVs), cyclists, and pedestrians – a critical focus absent in most standard AV testing.</w:t>
      </w:r>
    </w:p>
    <w:p>
      <w:pPr>
        <w:numPr>
          <w:ilvl w:val="0"/>
          <w:numId w:val="1001"/>
        </w:numPr>
        <w:pStyle w:val="Compact"/>
      </w:pPr>
      <w:r>
        <w:rPr>
          <w:bCs/>
          <w:b/>
        </w:rPr>
        <w:t xml:space="preserve">Energy Grid Integration:</w:t>
      </w:r>
      <w:r>
        <w:t xml:space="preserve"> </w:t>
      </w:r>
      <w:r>
        <w:t xml:space="preserve">Barcelona's aging infrastructure requires smart charging strategies to avoid overloading local distribution networks during peak hours.</w:t>
      </w:r>
    </w:p>
    <w:p>
      <w:pPr>
        <w:pStyle w:val="FirstParagraph"/>
      </w:pPr>
      <w:r>
        <w:t xml:space="preserve">Existing research largely overlooks these specificities, leading to suboptimal solutions that fail in real-world Barcelona conditions. The role of the</w:t>
      </w:r>
      <w:r>
        <w:t xml:space="preserve"> </w:t>
      </w:r>
      <w:r>
        <w:rPr>
          <w:iCs/>
          <w:i/>
        </w:rPr>
        <w:t xml:space="preserve">Automotive Engineer</w:t>
      </w:r>
      <w:r>
        <w:t xml:space="preserve"> </w:t>
      </w:r>
      <w:r>
        <w:t xml:space="preserve">must evolve beyond vehicle design to encompass systemic urban mobility integration – a skill gap this proposal directly addresses.</w:t>
      </w:r>
    </w:p>
    <w:bookmarkEnd w:id="21"/>
    <w:bookmarkStart w:id="22" w:name="Xc82871c6d50f897b3032cb676d6057d0ae6a05b"/>
    <w:p>
      <w:pPr>
        <w:pStyle w:val="Heading2"/>
      </w:pPr>
      <w:r>
        <w:t xml:space="preserve">3. Research Objectives: Tailored for Spain Barcelona</w:t>
      </w:r>
    </w:p>
    <w:p>
      <w:pPr>
        <w:pStyle w:val="FirstParagraph"/>
      </w:pPr>
      <w:r>
        <w:t xml:space="preserve">The research aims to achieve three interconnected objectives, each deeply anchored in the Barcelona context:</w:t>
      </w:r>
    </w:p>
    <w:p>
      <w:pPr>
        <w:numPr>
          <w:ilvl w:val="0"/>
          <w:numId w:val="1002"/>
        </w:numPr>
        <w:pStyle w:val="Compact"/>
      </w:pPr>
      <w:r>
        <w:rPr>
          <w:bCs/>
          <w:b/>
        </w:rPr>
        <w:t xml:space="preserve">Develop Climate-Adaptive Battery Systems:</w:t>
      </w:r>
      <w:r>
        <w:t xml:space="preserve"> </w:t>
      </w:r>
      <w:r>
        <w:t xml:space="preserve">Design and validate thermal management protocols specifically for electric vehicle (EV) batteries operating under 40°C+ Mediterranean summers, using Barcelona's microclimate data from the Meteorological Service of Catalonia.</w:t>
      </w:r>
    </w:p>
    <w:p>
      <w:pPr>
        <w:numPr>
          <w:ilvl w:val="0"/>
          <w:numId w:val="1002"/>
        </w:numPr>
        <w:pStyle w:val="Compact"/>
      </w:pPr>
      <w:r>
        <w:rPr>
          <w:bCs/>
          <w:b/>
        </w:rPr>
        <w:t xml:space="preserve">Create Urban AI Traffic Orchestration Framework:</w:t>
      </w:r>
      <w:r>
        <w:t xml:space="preserve"> </w:t>
      </w:r>
      <w:r>
        <w:t xml:space="preserve">Engineer a real-time AI system that optimizes traffic flow and EV routing in dense historic districts, collaborating with Barcelona's municipal traffic control center (CTT) for live data integration.</w:t>
      </w:r>
    </w:p>
    <w:p>
      <w:pPr>
        <w:numPr>
          <w:ilvl w:val="0"/>
          <w:numId w:val="1002"/>
        </w:numPr>
        <w:pStyle w:val="Compact"/>
      </w:pPr>
      <w:r>
        <w:rPr>
          <w:bCs/>
          <w:b/>
        </w:rPr>
        <w:t xml:space="preserve">Prototype Sustainable Micro-Mobility Integration:</w:t>
      </w:r>
      <w:r>
        <w:t xml:space="preserve"> </w:t>
      </w:r>
      <w:r>
        <w:t xml:space="preserve">Design modular vehicle interfaces enabling seamless connectivity between EVs, e-bikes, and public transit within the Barcelona metro network (TMB), reducing "last-mile" emissions.</w:t>
      </w:r>
    </w:p>
    <w:bookmarkEnd w:id="22"/>
    <w:bookmarkStart w:id="23" w:name="Xe594dd3695e10b6665712fd137cbf827f09f58e"/>
    <w:p>
      <w:pPr>
        <w:pStyle w:val="Heading2"/>
      </w:pPr>
      <w:r>
        <w:t xml:space="preserve">4. Methodology: Barcelona-Centric Research Approach</w:t>
      </w:r>
    </w:p>
    <w:p>
      <w:pPr>
        <w:pStyle w:val="FirstParagraph"/>
      </w:pPr>
      <w:r>
        <w:t xml:space="preserve">The research will employ a rigorous co-creation methodology involving key stakeholders across</w:t>
      </w:r>
      <w:r>
        <w:t xml:space="preserve"> </w:t>
      </w:r>
      <w:r>
        <w:rPr>
          <w:bCs/>
          <w:b/>
        </w:rPr>
        <w:t xml:space="preserve">Spain Barcelona</w:t>
      </w:r>
      <w:r>
        <w:t xml:space="preserve">'s ecosystem:</w:t>
      </w:r>
    </w:p>
    <w:p>
      <w:pPr>
        <w:numPr>
          <w:ilvl w:val="0"/>
          <w:numId w:val="1003"/>
        </w:numPr>
        <w:pStyle w:val="Compact"/>
      </w:pPr>
      <w:r>
        <w:rPr>
          <w:bCs/>
          <w:b/>
        </w:rPr>
        <w:t xml:space="preserve">Phase 1 (Data Collection):</w:t>
      </w:r>
      <w:r>
        <w:t xml:space="preserve"> </w:t>
      </w:r>
      <w:r>
        <w:t xml:space="preserve">Partner with Universitat Politècnica de Catalunya (UPC) and the Barcelona Supercomputing Center to analyze city-specific traffic patterns, weather datasets, and existing EV usage statistics across 5 distinct neighborhoods.</w:t>
      </w:r>
    </w:p>
    <w:p>
      <w:pPr>
        <w:numPr>
          <w:ilvl w:val="0"/>
          <w:numId w:val="1003"/>
        </w:numPr>
        <w:pStyle w:val="Compact"/>
      </w:pPr>
      <w:r>
        <w:rPr>
          <w:bCs/>
          <w:b/>
        </w:rPr>
        <w:t xml:space="preserve">Phase 2 (Simulation &amp; Prototyping):</w:t>
      </w:r>
      <w:r>
        <w:t xml:space="preserve"> </w:t>
      </w:r>
      <w:r>
        <w:t xml:space="preserve">Utilize IDIADA’s advanced test facilities near Barcelona for physical validation of thermal management systems and urban AI algorithms in controlled environments mirroring city conditions. Collaboration with local startups (e.g., E-mobility firms at Barcelona Tech City) ensures practical applicability.</w:t>
      </w:r>
    </w:p>
    <w:p>
      <w:pPr>
        <w:numPr>
          <w:ilvl w:val="0"/>
          <w:numId w:val="1003"/>
        </w:numPr>
        <w:pStyle w:val="Compact"/>
      </w:pPr>
      <w:r>
        <w:rPr>
          <w:bCs/>
          <w:b/>
        </w:rPr>
        <w:t xml:space="preserve">Phase 3 (Field Deployment):</w:t>
      </w:r>
      <w:r>
        <w:t xml:space="preserve"> </w:t>
      </w:r>
      <w:r>
        <w:t xml:space="preserve">Deploy pilot solutions on a fleet of 20 electric vehicles operated by Barcelona’s public transport authority (TMB), monitored in real-world scenarios across high-congestion corridors like Passeig de Gràcia and the Ronda Litoral highway.</w:t>
      </w:r>
    </w:p>
    <w:p>
      <w:pPr>
        <w:numPr>
          <w:ilvl w:val="0"/>
          <w:numId w:val="1003"/>
        </w:numPr>
        <w:pStyle w:val="Compact"/>
      </w:pPr>
      <w:r>
        <w:rPr>
          <w:bCs/>
          <w:b/>
        </w:rPr>
        <w:t xml:space="preserve">Phase 4 (Policy Integration):</w:t>
      </w:r>
      <w:r>
        <w:t xml:space="preserve"> </w:t>
      </w:r>
      <w:r>
        <w:t xml:space="preserve">Work directly with the Ajuntament de Barcelona's Mobility Department to translate findings into actionable city regulations, ensuring the output of this</w:t>
      </w:r>
      <w:r>
        <w:t xml:space="preserve"> </w:t>
      </w:r>
      <w:r>
        <w:rPr>
          <w:iCs/>
          <w:i/>
        </w:rPr>
        <w:t xml:space="preserve">Research Proposal</w:t>
      </w:r>
      <w:r>
        <w:t xml:space="preserve"> </w:t>
      </w:r>
      <w:r>
        <w:t xml:space="preserve">drives tangible policy change in Spain's most populous urban center.</w:t>
      </w:r>
    </w:p>
    <w:bookmarkEnd w:id="23"/>
    <w:bookmarkStart w:id="24" w:name="X08f9331f436a488bd453ed6e567b5ed2e674941"/>
    <w:p>
      <w:pPr>
        <w:pStyle w:val="Heading2"/>
      </w:pPr>
      <w:r>
        <w:t xml:space="preserve">5. Expected Impact: Positioning Barcelona as an Automotive Engineering Pioneer</w:t>
      </w:r>
    </w:p>
    <w:p>
      <w:pPr>
        <w:pStyle w:val="FirstParagraph"/>
      </w:pPr>
      <w:r>
        <w:t xml:space="preserve">This research will deliver transformative outcomes for both the profession and the city:</w:t>
      </w:r>
    </w:p>
    <w:p>
      <w:pPr>
        <w:numPr>
          <w:ilvl w:val="0"/>
          <w:numId w:val="1004"/>
        </w:numPr>
        <w:pStyle w:val="Compact"/>
      </w:pPr>
      <w:r>
        <w:rPr>
          <w:bCs/>
          <w:b/>
        </w:rPr>
        <w:t xml:space="preserve">For the Automotive Engineer:</w:t>
      </w:r>
      <w:r>
        <w:t xml:space="preserve"> </w:t>
      </w:r>
      <w:r>
        <w:t xml:space="preserve">Establishes Barcelona as a training ground for engineers specialized in urban mobility systems – a high-demand skill set critical to Spain's automotive sector, which employs over 400,000 people nationally.</w:t>
      </w:r>
    </w:p>
    <w:p>
      <w:pPr>
        <w:numPr>
          <w:ilvl w:val="0"/>
          <w:numId w:val="1004"/>
        </w:numPr>
        <w:pStyle w:val="Compact"/>
      </w:pPr>
      <w:r>
        <w:rPr>
          <w:bCs/>
          <w:b/>
        </w:rPr>
        <w:t xml:space="preserve">For Spain Barcelona:</w:t>
      </w:r>
      <w:r>
        <w:t xml:space="preserve"> </w:t>
      </w:r>
      <w:r>
        <w:t xml:space="preserve">Directly supports the city's ambitious "Barcelona 2035" climate neutrality plan, targeting a 95% reduction in CO2 emissions from transport by 2035. Project outcomes will reduce urban EV charging times by an estimated 18% and cut congestion-related emissions by up to 12%.</w:t>
      </w:r>
    </w:p>
    <w:p>
      <w:pPr>
        <w:numPr>
          <w:ilvl w:val="0"/>
          <w:numId w:val="1004"/>
        </w:numPr>
        <w:pStyle w:val="Compact"/>
      </w:pPr>
      <w:r>
        <w:rPr>
          <w:bCs/>
          <w:b/>
        </w:rPr>
        <w:t xml:space="preserve">For Industry:</w:t>
      </w:r>
      <w:r>
        <w:t xml:space="preserve"> </w:t>
      </w:r>
      <w:r>
        <w:t xml:space="preserve">Generates patented technologies for battery thermal management and AI traffic orchestration, with immediate commercialization potential through partnerships with major automotive OEMs (e.g., SEAT, a leading Spanish manufacturer) headquartered near Barcelona.</w:t>
      </w:r>
    </w:p>
    <w:bookmarkEnd w:id="24"/>
    <w:bookmarkStart w:id="25" w:name="X16b0ae2f87a62b9567dc2fbbf46fea95645ef9f"/>
    <w:p>
      <w:pPr>
        <w:pStyle w:val="Heading2"/>
      </w:pPr>
      <w:r>
        <w:t xml:space="preserve">6. Conclusion: A Catalyst for Spain's Automotive Future</w:t>
      </w:r>
    </w:p>
    <w:p>
      <w:pPr>
        <w:pStyle w:val="FirstParagraph"/>
      </w:pPr>
      <w:r>
        <w:t xml:space="preserve">This</w:t>
      </w:r>
      <w:r>
        <w:t xml:space="preserve"> </w:t>
      </w:r>
      <w:r>
        <w:rPr>
          <w:iCs/>
          <w:i/>
        </w:rPr>
        <w:t xml:space="preserve">Research Proposal</w:t>
      </w:r>
      <w:r>
        <w:t xml:space="preserve"> </w:t>
      </w:r>
      <w:r>
        <w:t xml:space="preserve">transcends conventional automotive research by centering the unique demands of urban environments in</w:t>
      </w:r>
      <w:r>
        <w:t xml:space="preserve"> </w:t>
      </w:r>
      <w:r>
        <w:rPr>
          <w:bCs/>
          <w:b/>
        </w:rPr>
        <w:t xml:space="preserve">Spain Barcelona</w:t>
      </w:r>
      <w:r>
        <w:t xml:space="preserve">. It recognizes that the next generation of Automotive Engineers must be equipped to solve hyper-local problems with globally scalable solutions. By embedding this project within Barcelona's thriving innovation ecosystem – leveraging its academic prowess, industrial partnerships, and urgent sustainability needs – we position the city as a blueprint for future mobility. The successful execution of this research will not only advance the field of automotive engineering but also accelerate Spain’s transition to a carbon-neutral transportation system, proving that sustainable mobility is achievable in even the densest urban landscapes. The Automotive Engineer in Barcelona won't just design vehicles; they will architect the cities where those vehicles thrive.</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Solutions for Urban Environments in Spain Barcelona</dc:title>
  <dc:creator/>
  <cp:keywords/>
  <dcterms:created xsi:type="dcterms:W3CDTF">2026-07-20T23:51:44Z</dcterms:created>
  <dcterms:modified xsi:type="dcterms:W3CDTF">2026-07-20T23:51:44Z</dcterms:modified>
</cp:coreProperties>
</file>

<file path=docProps/custom.xml><?xml version="1.0" encoding="utf-8"?>
<Properties xmlns="http://schemas.openxmlformats.org/officeDocument/2006/custom-properties" xmlns:vt="http://schemas.openxmlformats.org/officeDocument/2006/docPropsVTypes"/>
</file>