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c24e2b2fc26cdf1a400e9cfce884697759ebf3b"/>
    <w:p>
      <w:pPr>
        <w:pStyle w:val="Heading1"/>
      </w:pPr>
      <w:r>
        <w:t xml:space="preserve">Research Proposal: Developing Future-Ready Automotive Engineers for Sustainable Mobility Ecosystems in Turkey Ankara</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Automotive Engineer</w:t>
      </w:r>
      <w:r>
        <w:t xml:space="preserve"> </w:t>
      </w:r>
      <w:r>
        <w:t xml:space="preserve">within Turkey's rapidly transforming automotive sector, with strategic focus on Ankara as the nation's innovation and policy nexus. As Turkey positions itself as a key European automotive manufacturing hub (producing over 1.3 million vehicles annually), this project addresses urgent gaps in sustainable engineering practices, digital integration, and localized supply chain resilience. Conducted through partnerships with Ankara-based institutions including Middle East Technical University (METU) and the Turkish Automotive Industry Association (OTOSAN), the research aims to develop actionable frameworks for</w:t>
      </w:r>
      <w:r>
        <w:t xml:space="preserve"> </w:t>
      </w:r>
      <w:r>
        <w:rPr>
          <w:iCs/>
          <w:i/>
        </w:rPr>
        <w:t xml:space="preserve">Automotive Engineers</w:t>
      </w:r>
      <w:r>
        <w:t xml:space="preserve"> </w:t>
      </w:r>
      <w:r>
        <w:t xml:space="preserve">operating within Turkey's unique economic and technological landscape.</w:t>
      </w:r>
    </w:p>
    <w:bookmarkStart w:id="20" w:name="Xb926041b870ce1e0c217c59af7fd719fdfdedbd"/>
    <w:p>
      <w:pPr>
        <w:pStyle w:val="Heading2"/>
      </w:pPr>
      <w:r>
        <w:t xml:space="preserve">1. Introduction: Turkey Ankara's Strategic Position in Global Automotive Evolution</w:t>
      </w:r>
    </w:p>
    <w:p>
      <w:pPr>
        <w:pStyle w:val="FirstParagraph"/>
      </w:pPr>
      <w:r>
        <w:t xml:space="preserve">Turkey has emerged as a pivotal player in European automotive manufacturing, ranking sixth globally by production volume. Central to this growth is Ankara, which functions as the political, academic, and R&amp;D command center for the sector. The capital hosts major entities like the Turkish Scientific and Technological Research Council (TÜBİTAK) Automotive Research Center (OTAM), OTOSAN's R&amp;D hub at Çorlu (with strategic Ankara oversight), and METU's Advanced Manufacturing Systems Laboratory. This concentration of expertise positions</w:t>
      </w:r>
      <w:r>
        <w:t xml:space="preserve"> </w:t>
      </w:r>
      <w:r>
        <w:rPr>
          <w:iCs/>
          <w:i/>
        </w:rPr>
        <w:t xml:space="preserve">Turkey Ankara</w:t>
      </w:r>
      <w:r>
        <w:t xml:space="preserve"> </w:t>
      </w:r>
      <w:r>
        <w:t xml:space="preserve">as the ideal locus for research into next-generation automotive engineering challenges. However, the sector faces mounting pressure to accelerate electric vehicle (EV) adoption (Turkey's target: 20% EV market share by 2030), enhance digital manufacturing capabilities, and build supply chain independence amid global disruptions. This research directly addresses these imperatives through the lens of the professional</w:t>
      </w:r>
      <w:r>
        <w:t xml:space="preserve"> </w:t>
      </w:r>
      <w:r>
        <w:rPr>
          <w:iCs/>
          <w:i/>
        </w:rPr>
        <w:t xml:space="preserve">Automotive Engineer</w:t>
      </w:r>
      <w:r>
        <w:t xml:space="preserve">.</w:t>
      </w:r>
    </w:p>
    <w:bookmarkEnd w:id="20"/>
    <w:bookmarkStart w:id="21" w:name="Xaa1078cc23a0f568e93fda8b81876b6c5b33af2"/>
    <w:p>
      <w:pPr>
        <w:pStyle w:val="Heading2"/>
      </w:pPr>
      <w:r>
        <w:t xml:space="preserve">2. Problem Statement: Critical Gaps in Ankara's Automotive Engineering Ecosystem</w:t>
      </w:r>
    </w:p>
    <w:p>
      <w:pPr>
        <w:pStyle w:val="FirstParagraph"/>
      </w:pPr>
      <w:r>
        <w:t xml:space="preserve">Current industry practices in Turkey, particularly within Ankara's automotive clusters, reveal significant shortcomings:</w:t>
      </w:r>
    </w:p>
    <w:p>
      <w:pPr>
        <w:numPr>
          <w:ilvl w:val="0"/>
          <w:numId w:val="1001"/>
        </w:numPr>
        <w:pStyle w:val="Compact"/>
      </w:pPr>
      <w:r>
        <w:rPr>
          <w:bCs/>
          <w:b/>
        </w:rPr>
        <w:t xml:space="preserve">Sustainability Integration:</w:t>
      </w:r>
      <w:r>
        <w:t xml:space="preserve"> </w:t>
      </w:r>
      <w:r>
        <w:t xml:space="preserve">While EV production grows, localized engineering solutions for battery recycling and carbon-neutral manufacturing remain underdeveloped. Most</w:t>
      </w:r>
      <w:r>
        <w:t xml:space="preserve"> </w:t>
      </w:r>
      <w:r>
        <w:rPr>
          <w:iCs/>
          <w:i/>
        </w:rPr>
        <w:t xml:space="preserve">Automotive Engineers</w:t>
      </w:r>
      <w:r>
        <w:t xml:space="preserve"> </w:t>
      </w:r>
      <w:r>
        <w:t xml:space="preserve">lack formal training in circular economy principles specific to Turkey's resource constraints.</w:t>
      </w:r>
    </w:p>
    <w:p>
      <w:pPr>
        <w:numPr>
          <w:ilvl w:val="0"/>
          <w:numId w:val="1001"/>
        </w:numPr>
        <w:pStyle w:val="Compact"/>
      </w:pPr>
      <w:r>
        <w:rPr>
          <w:bCs/>
          <w:b/>
        </w:rPr>
        <w:t xml:space="preserve">Digital Twin Adoption:</w:t>
      </w:r>
      <w:r>
        <w:t xml:space="preserve"> </w:t>
      </w:r>
      <w:r>
        <w:t xml:space="preserve">Ankara-based manufacturers lag in deploying AI-driven digital twins for predictive maintenance and design optimization, hindering efficiency gains compared to German or Japanese competitors.</w:t>
      </w:r>
    </w:p>
    <w:p>
      <w:pPr>
        <w:numPr>
          <w:ilvl w:val="0"/>
          <w:numId w:val="1001"/>
        </w:numPr>
        <w:pStyle w:val="Compact"/>
      </w:pPr>
      <w:r>
        <w:rPr>
          <w:bCs/>
          <w:b/>
        </w:rPr>
        <w:t xml:space="preserve">Supply Chain Vulnerability:</w:t>
      </w:r>
      <w:r>
        <w:t xml:space="preserve"> </w:t>
      </w:r>
      <w:r>
        <w:t xml:space="preserve">Over-reliance on imported components (e.g., semiconductors) exposes Turkey's automotive sector. An</w:t>
      </w:r>
      <w:r>
        <w:t xml:space="preserve"> </w:t>
      </w:r>
      <w:r>
        <w:rPr>
          <w:iCs/>
          <w:i/>
        </w:rPr>
        <w:t xml:space="preserve">Automotive Engineer</w:t>
      </w:r>
      <w:r>
        <w:t xml:space="preserve">'s role in building resilient, localized supply networks is under-researched within Ankara's academic-industry framework.</w:t>
      </w:r>
    </w:p>
    <w:bookmarkEnd w:id="21"/>
    <w:bookmarkStart w:id="22" w:name="Xa9b65f4ad39bcfb21c02b730ee6f7078c2ae8ac"/>
    <w:p>
      <w:pPr>
        <w:pStyle w:val="Heading2"/>
      </w:pPr>
      <w:r>
        <w:t xml:space="preserve">3. Research Objectives: Forging the Ankara Automotive Engineer of Tomorrow</w:t>
      </w:r>
    </w:p>
    <w:p>
      <w:pPr>
        <w:pStyle w:val="FirstParagraph"/>
      </w:pPr>
      <w:r>
        <w:t xml:space="preserve">This project proposes five interconnected objectives designed to elevate the professional capabilities of Turkish automotive engineers in Ankara:</w:t>
      </w:r>
    </w:p>
    <w:p>
      <w:pPr>
        <w:numPr>
          <w:ilvl w:val="0"/>
          <w:numId w:val="1002"/>
        </w:numPr>
        <w:pStyle w:val="Compact"/>
      </w:pPr>
      <w:r>
        <w:rPr>
          <w:bCs/>
          <w:b/>
        </w:rPr>
        <w:t xml:space="preserve">Develop a Framework for Sustainable Vehicle Lifecycle Engineering:</w:t>
      </w:r>
      <w:r>
        <w:t xml:space="preserve"> </w:t>
      </w:r>
      <w:r>
        <w:t xml:space="preserve">Create region-specific guidelines for EV battery management and end-of-life processing, validated through case studies at Ankara's leading assembly plants.</w:t>
      </w:r>
    </w:p>
    <w:p>
      <w:pPr>
        <w:numPr>
          <w:ilvl w:val="0"/>
          <w:numId w:val="1002"/>
        </w:numPr>
        <w:pStyle w:val="Compact"/>
      </w:pPr>
      <w:r>
        <w:rPr>
          <w:bCs/>
          <w:b/>
        </w:rPr>
        <w:t xml:space="preserve">Establish a Digital Integration Toolkit:</w:t>
      </w:r>
      <w:r>
        <w:t xml:space="preserve"> </w:t>
      </w:r>
      <w:r>
        <w:t xml:space="preserve">Design open-source software modules (compatible with Turkey's industrial IoT standards) enabling Ankara-based engineers to implement cost-effective digital twin systems in SMEs.</w:t>
      </w:r>
    </w:p>
    <w:p>
      <w:pPr>
        <w:numPr>
          <w:ilvl w:val="0"/>
          <w:numId w:val="1002"/>
        </w:numPr>
        <w:pStyle w:val="Compact"/>
      </w:pPr>
      <w:r>
        <w:rPr>
          <w:bCs/>
          <w:b/>
        </w:rPr>
        <w:t xml:space="preserve">Map and Strengthen Localized Supply Chains:</w:t>
      </w:r>
      <w:r>
        <w:t xml:space="preserve"> </w:t>
      </w:r>
      <w:r>
        <w:t xml:space="preserve">Identify critical component bottlenecks via supply chain network analysis, empowering</w:t>
      </w:r>
      <w:r>
        <w:t xml:space="preserve"> </w:t>
      </w:r>
      <w:r>
        <w:rPr>
          <w:iCs/>
          <w:i/>
        </w:rPr>
        <w:t xml:space="preserve">Automotive Engineers</w:t>
      </w:r>
      <w:r>
        <w:t xml:space="preserve"> </w:t>
      </w:r>
      <w:r>
        <w:t xml:space="preserve">to collaborate with Ankara's Technology Development Zones (TUD), particularly the ITU-TEKNOLOJİ KENTİ.</w:t>
      </w:r>
    </w:p>
    <w:p>
      <w:pPr>
        <w:numPr>
          <w:ilvl w:val="0"/>
          <w:numId w:val="1002"/>
        </w:numPr>
        <w:pStyle w:val="Compact"/>
      </w:pPr>
      <w:r>
        <w:rPr>
          <w:bCs/>
          <w:b/>
        </w:rPr>
        <w:t xml:space="preserve">Educational Curriculum Enhancement:</w:t>
      </w:r>
      <w:r>
        <w:t xml:space="preserve"> </w:t>
      </w:r>
      <w:r>
        <w:t xml:space="preserve">Co-develop advanced certification modules for METU and Ankara University engineering programs, embedding sustainability and digital skills into core automotive curricula.</w:t>
      </w:r>
    </w:p>
    <w:p>
      <w:pPr>
        <w:numPr>
          <w:ilvl w:val="0"/>
          <w:numId w:val="1002"/>
        </w:numPr>
        <w:pStyle w:val="Compact"/>
      </w:pPr>
      <w:r>
        <w:rPr>
          <w:bCs/>
          <w:b/>
        </w:rPr>
        <w:t xml:space="preserve">Policy Recommendation Framework:</w:t>
      </w:r>
      <w:r>
        <w:t xml:space="preserve"> </w:t>
      </w:r>
      <w:r>
        <w:t xml:space="preserve">Generate evidence-based proposals for the Ministry of Industry and Technology, guiding national strategies to position Ankara as Turkey's innovation epicenter for next-gen mobility.</w:t>
      </w:r>
    </w:p>
    <w:bookmarkEnd w:id="22"/>
    <w:bookmarkStart w:id="23" w:name="Xbf1b2a83513318f433754a3d307d3af54f0bead"/>
    <w:p>
      <w:pPr>
        <w:pStyle w:val="Heading2"/>
      </w:pPr>
      <w:r>
        <w:t xml:space="preserve">4. Methodology: Ankara-Centric Mixed-Methods Approach</w:t>
      </w:r>
    </w:p>
    <w:p>
      <w:pPr>
        <w:pStyle w:val="FirstParagraph"/>
      </w:pPr>
      <w:r>
        <w:t xml:space="preserve">The research employs a three-phase methodology uniquely tailored to</w:t>
      </w:r>
      <w:r>
        <w:t xml:space="preserve"> </w:t>
      </w:r>
      <w:r>
        <w:rPr>
          <w:iCs/>
          <w:i/>
        </w:rPr>
        <w:t xml:space="preserve">Turkey Ankara</w:t>
      </w:r>
      <w:r>
        <w:t xml:space="preserve">'s context:</w:t>
      </w:r>
    </w:p>
    <w:p>
      <w:pPr>
        <w:numPr>
          <w:ilvl w:val="0"/>
          <w:numId w:val="1003"/>
        </w:numPr>
        <w:pStyle w:val="Compact"/>
      </w:pPr>
      <w:r>
        <w:rPr>
          <w:bCs/>
          <w:b/>
        </w:rPr>
        <w:t xml:space="preserve">Phase 1 (Ankara Industry Immersion):</w:t>
      </w:r>
      <w:r>
        <w:t xml:space="preserve"> </w:t>
      </w:r>
      <w:r>
        <w:t xml:space="preserve">In-depth interviews with 30+ senior automotive engineers at Ankara headquarters of TOBB, OTOSAN, and Karsan. Surveys will assess current skill gaps in sustainability/digital domains.</w:t>
      </w:r>
    </w:p>
    <w:p>
      <w:pPr>
        <w:numPr>
          <w:ilvl w:val="0"/>
          <w:numId w:val="1003"/>
        </w:numPr>
        <w:pStyle w:val="Compact"/>
      </w:pPr>
      <w:r>
        <w:rPr>
          <w:bCs/>
          <w:b/>
        </w:rPr>
        <w:t xml:space="preserve">Phase 2 (Pilot Implementation &amp; Data Collection):</w:t>
      </w:r>
      <w:r>
        <w:t xml:space="preserve"> </w:t>
      </w:r>
      <w:r>
        <w:t xml:space="preserve">Collaborate with METU's Automotive Engineering Department to deploy pilot digital twin solutions at a prototype manufacturing cell in Ankara's Çerkezköy Industrial Zone. Real-time performance data from engineers will refine the toolkit.</w:t>
      </w:r>
    </w:p>
    <w:p>
      <w:pPr>
        <w:numPr>
          <w:ilvl w:val="0"/>
          <w:numId w:val="1003"/>
        </w:numPr>
        <w:pStyle w:val="Compact"/>
      </w:pPr>
      <w:r>
        <w:rPr>
          <w:bCs/>
          <w:b/>
        </w:rPr>
        <w:t xml:space="preserve">Phase 3 (Policy Synthesis &amp; Dissemination):</w:t>
      </w:r>
      <w:r>
        <w:t xml:space="preserve"> </w:t>
      </w:r>
      <w:r>
        <w:t xml:space="preserve">Workshops with TÜBİTAK, Ministry of Industry and Technology, and Ankara Chamber of Commerce to translate findings into actionable policies for national automotive strategy.</w:t>
      </w:r>
    </w:p>
    <w:bookmarkEnd w:id="23"/>
    <w:bookmarkStart w:id="24" w:name="Xfdbc34c721b955109610e525acc6d76eedd3e42"/>
    <w:p>
      <w:pPr>
        <w:pStyle w:val="Heading2"/>
      </w:pPr>
      <w:r>
        <w:t xml:space="preserve">5. Expected Impact: Transforming Turkey Ankara's Automotive Landscape</w:t>
      </w:r>
    </w:p>
    <w:p>
      <w:pPr>
        <w:pStyle w:val="FirstParagraph"/>
      </w:pPr>
      <w:r>
        <w:t xml:space="preserve">This research will deliver immediate value for both industry and academia in</w:t>
      </w:r>
      <w:r>
        <w:t xml:space="preserve"> </w:t>
      </w:r>
      <w:r>
        <w:rPr>
          <w:iCs/>
          <w:i/>
        </w:rPr>
        <w:t xml:space="preserve">Turkey Ankara</w:t>
      </w:r>
      <w:r>
        <w:t xml:space="preserve">:</w:t>
      </w:r>
    </w:p>
    <w:p>
      <w:pPr>
        <w:pStyle w:val="BodyText"/>
      </w:pPr>
      <w:r>
        <w:t xml:space="preserve">Stakeholder</w:t>
      </w:r>
    </w:p>
    <w:p>
      <w:pPr>
        <w:pStyle w:val="BodyText"/>
      </w:pPr>
      <w:r>
        <w:t xml:space="preserve">Direct Impact</w:t>
      </w:r>
    </w:p>
    <w:p>
      <w:pPr>
        <w:pStyle w:val="BodyText"/>
      </w:pPr>
      <w:r>
        <w:rPr>
          <w:iCs/>
          <w:i/>
        </w:rPr>
        <w:t xml:space="preserve">Automotive Engineers (Ankara)</w:t>
      </w:r>
    </w:p>
    <w:p>
      <w:pPr>
        <w:pStyle w:val="BodyText"/>
      </w:pPr>
      <w:r>
        <w:t xml:space="preserve">New technical competencies in sustainable design and digital tools, enhancing career trajectories within Turkey's growing sector.</w:t>
      </w:r>
    </w:p>
    <w:p>
      <w:pPr>
        <w:pStyle w:val="BodyText"/>
      </w:pPr>
      <w:r>
        <w:t xml:space="preserve">Manufacturers (e.g., TOBB, Karsan)</w:t>
      </w:r>
    </w:p>
    <w:p>
      <w:pPr>
        <w:pStyle w:val="BodyText"/>
      </w:pPr>
      <w:r>
        <w:t xml:space="preserve">5-10% reduction in production waste through adopted lifecycle frameworks; improved supply chain resilience via localized component mapping.</w:t>
      </w:r>
    </w:p>
    <w:p>
      <w:pPr>
        <w:pStyle w:val="BodyText"/>
      </w:pPr>
      <w:r>
        <w:t xml:space="preserve">Ankara Academic Institutions</w:t>
      </w:r>
    </w:p>
    <w:p>
      <w:pPr>
        <w:pStyle w:val="BodyText"/>
      </w:pPr>
      <w:r>
        <w:t xml:space="preserve">Updated engineering curricula embedding Turkey-specific challenges, producing graduates aligned with national EV targets.</w:t>
      </w:r>
    </w:p>
    <w:p>
      <w:pPr>
        <w:pStyle w:val="BodyText"/>
      </w:pPr>
      <w:r>
        <w:t xml:space="preserve">Turkish Government</w:t>
      </w:r>
    </w:p>
    <w:p>
      <w:pPr>
        <w:pStyle w:val="BodyText"/>
      </w:pPr>
      <w:r>
        <w:rPr>
          <w:bCs/>
          <w:b/>
        </w:rPr>
        <w:t xml:space="preserve">Policy inputs for "Automotive 2030" strategy, leveraging Ankara as the hub for R&amp;D investment.</w:t>
      </w:r>
    </w:p>
    <w:bookmarkEnd w:id="24"/>
    <w:bookmarkStart w:id="25" w:name="conclusion-a-call-to-action-from-ankara"/>
    <w:p>
      <w:pPr>
        <w:pStyle w:val="Heading2"/>
      </w:pPr>
      <w:r>
        <w:t xml:space="preserve">6. Conclusion: A Call to Action from Ankara</w:t>
      </w:r>
    </w:p>
    <w:p>
      <w:pPr>
        <w:pStyle w:val="FirstParagraph"/>
      </w:pPr>
      <w:r>
        <w:t xml:space="preserve">The trajectory of Turkey's automotive industry hinges on developing engineers equipped to solve locally relevant, globally competitive challenges. This research proposal provides a concrete roadmap for elevating the profession of the</w:t>
      </w:r>
      <w:r>
        <w:t xml:space="preserve"> </w:t>
      </w:r>
      <w:r>
        <w:rPr>
          <w:iCs/>
          <w:i/>
        </w:rPr>
        <w:t xml:space="preserve">Automotive Engineer</w:t>
      </w:r>
      <w:r>
        <w:t xml:space="preserve"> </w:t>
      </w:r>
      <w:r>
        <w:t xml:space="preserve">within</w:t>
      </w:r>
      <w:r>
        <w:t xml:space="preserve"> </w:t>
      </w:r>
      <w:r>
        <w:rPr>
          <w:iCs/>
          <w:i/>
        </w:rPr>
        <w:t xml:space="preserve">Turkey Ankara</w:t>
      </w:r>
      <w:r>
        <w:t xml:space="preserve">'s unique ecosystem. By focusing on sustainability, digitalization, and supply chain resilience – all validated through Ankara's industrial and academic infrastructure – this project will not only advance engineering practice but also solidify Ankara’s role as Turkey’s innovation capital in mobility. The outcomes will directly support national goals like the "Turkey 2023 Vision" and the "National Electric Vehicle Strategy," ensuring that Turkish automotive engineers lead rather than follow global trends. With TÜBİTAK and METU as anchor partners, this initiative promises transformative impact within 36 months, positioning Ankara at the forefront of sustainable mobility development.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Turkey Ankara</dc:title>
  <dc:creator/>
  <cp:keywords/>
  <dcterms:created xsi:type="dcterms:W3CDTF">2026-07-21T16:18:26Z</dcterms:created>
  <dcterms:modified xsi:type="dcterms:W3CDTF">2026-07-21T16:18:26Z</dcterms:modified>
</cp:coreProperties>
</file>

<file path=docProps/custom.xml><?xml version="1.0" encoding="utf-8"?>
<Properties xmlns="http://schemas.openxmlformats.org/officeDocument/2006/custom-properties" xmlns:vt="http://schemas.openxmlformats.org/officeDocument/2006/docPropsVTypes"/>
</file>