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4f8a4f7abd240b84b876916a1c3dbc59991c977"/>
    <w:p>
      <w:pPr>
        <w:pStyle w:val="Heading1"/>
      </w:pPr>
      <w:r>
        <w:t xml:space="preserve">Research Proposal: Developing Climate-Resilient Automotive Engineering Solutions for Sustainable Mobility in United Arab Emirates Abu Dhabi</w:t>
      </w:r>
    </w:p>
    <w:bookmarkStart w:id="20" w:name="abstract"/>
    <w:p>
      <w:pPr>
        <w:pStyle w:val="Heading2"/>
      </w:pPr>
      <w:r>
        <w:t xml:space="preserve">Abstract</w:t>
      </w:r>
    </w:p>
    <w:p>
      <w:pPr>
        <w:pStyle w:val="FirstParagraph"/>
      </w:pPr>
      <w:r>
        <w:t xml:space="preserve">This Research Proposal outlines a critical study addressing the unique challenges and opportunities for the Automotive Engineer within the rapidly evolving transportation landscape of United Arab Emirates Abu Dhabi. Focused on climate resilience, infrastructure integration, and sustainable mobility, this project directly responds to Abu Dhabi’s Vision 2030 strategic goals. The research will develop tailored engineering frameworks to enhance vehicle performance, safety, and efficiency under the extreme desert conditions prevalent in United Arab Emirates Abu Dhabi. This initiative positions the Automotive Engineer as a pivotal professional driving innovation aligned with national sustainability targets.</w:t>
      </w:r>
    </w:p>
    <w:bookmarkEnd w:id="20"/>
    <w:bookmarkStart w:id="21" w:name="X2462ce13b226f29b65fa60b502ce4efc45edfb2"/>
    <w:p>
      <w:pPr>
        <w:pStyle w:val="Heading2"/>
      </w:pPr>
      <w:r>
        <w:t xml:space="preserve">1. Introduction: The Imperative for Specialized Automotive Engineering in Abu Dhabi</w:t>
      </w:r>
    </w:p>
    <w:p>
      <w:pPr>
        <w:pStyle w:val="FirstParagraph"/>
      </w:pPr>
      <w:r>
        <w:t xml:space="preserve">The United Arab Emirates, particularly Abu Dhabi, is undergoing a transformative shift towards sustainable transportation. With ambitious national strategies like the UAE Net Zero by 2050 and Abu Dhabi’s own National Strategy for Transport 2030, the role of the Automotive Engineer has evolved from traditional vehicle design to encompass climate-adaptive systems and smart mobility integration. Abu Dhabi’s unique environmental conditions – characterized by extreme heat (exceeding 50°C), high sand particulate levels, and arid desert terrain – pose significant challenges for conventional automotive technologies. Current solutions often fail to account for these specific stressors, leading to accelerated component degradation, reduced energy efficiency in electric vehicles (EVs), and compromised safety. This Research Proposal directly addresses the urgent need for locally relevant engineering expertise within United Arab Emirates Abu Dhabi, establishing a foundation for the next generation of Automotive Engineer professionals.</w:t>
      </w:r>
    </w:p>
    <w:bookmarkEnd w:id="21"/>
    <w:bookmarkStart w:id="22" w:name="X1edd1c403b55314fdf293159ead8cd977cc1741"/>
    <w:p>
      <w:pPr>
        <w:pStyle w:val="Heading2"/>
      </w:pPr>
      <w:r>
        <w:t xml:space="preserve">2. Problem Statement: Gaps in Current Automotive Engineering Practices</w:t>
      </w:r>
    </w:p>
    <w:p>
      <w:pPr>
        <w:pStyle w:val="FirstParagraph"/>
      </w:pPr>
      <w:r>
        <w:t xml:space="preserve">Existing automotive engineering frameworks, predominantly developed for temperate or urban environments, lack sufficient adaptation to the harsh realities of United Arab Emirates Abu Dhabi. Key gaps include:</w:t>
      </w:r>
    </w:p>
    <w:p>
      <w:pPr>
        <w:numPr>
          <w:ilvl w:val="0"/>
          <w:numId w:val="1001"/>
        </w:numPr>
        <w:pStyle w:val="Compact"/>
      </w:pPr>
      <w:r>
        <w:rPr>
          <w:bCs/>
          <w:b/>
        </w:rPr>
        <w:t xml:space="preserve">Thermal Management:</w:t>
      </w:r>
      <w:r>
        <w:t xml:space="preserve"> </w:t>
      </w:r>
      <w:r>
        <w:t xml:space="preserve">Standard EV battery cooling systems underperform in Abu Dhabi’s heat, causing reduced range and increased fire risks.</w:t>
      </w:r>
    </w:p>
    <w:p>
      <w:pPr>
        <w:numPr>
          <w:ilvl w:val="0"/>
          <w:numId w:val="1001"/>
        </w:numPr>
        <w:pStyle w:val="Compact"/>
      </w:pPr>
      <w:r>
        <w:rPr>
          <w:bCs/>
          <w:b/>
        </w:rPr>
        <w:t xml:space="preserve">Sand &amp; Corrosion Resistance:</w:t>
      </w:r>
      <w:r>
        <w:t xml:space="preserve"> </w:t>
      </w:r>
      <w:r>
        <w:t xml:space="preserve">Vehicle components (sensors, electrical systems) suffer accelerated wear due to abrasive sand, impacting reliability and safety.</w:t>
      </w:r>
    </w:p>
    <w:p>
      <w:pPr>
        <w:numPr>
          <w:ilvl w:val="0"/>
          <w:numId w:val="1001"/>
        </w:numPr>
        <w:pStyle w:val="Compact"/>
      </w:pPr>
      <w:r>
        <w:rPr>
          <w:bCs/>
          <w:b/>
        </w:rPr>
        <w:t xml:space="preserve">Infrastructure Integration:</w:t>
      </w:r>
      <w:r>
        <w:t xml:space="preserve"> </w:t>
      </w:r>
      <w:r>
        <w:t xml:space="preserve">Lack of engineering standards for EV charging infrastructure suited to Abu Dhabi’s grid demands and extreme conditions.</w:t>
      </w:r>
    </w:p>
    <w:p>
      <w:pPr>
        <w:numPr>
          <w:ilvl w:val="0"/>
          <w:numId w:val="1001"/>
        </w:numPr>
        <w:pStyle w:val="Compact"/>
      </w:pPr>
      <w:r>
        <w:rPr>
          <w:bCs/>
          <w:b/>
        </w:rPr>
        <w:t xml:space="preserve">Sustainable Fuel Transition:</w:t>
      </w:r>
      <w:r>
        <w:t xml:space="preserve"> </w:t>
      </w:r>
      <w:r>
        <w:t xml:space="preserve">Insufficient R&amp;D on locally viable sustainable aviation fuel (SAF) or hydrogen infrastructure integration within the automotive sector.</w:t>
      </w:r>
    </w:p>
    <w:p>
      <w:pPr>
        <w:pStyle w:val="FirstParagraph"/>
      </w:pPr>
      <w:r>
        <w:t xml:space="preserve">The absence of dedicated research addressing these Abu Dhabi-specific challenges hinders the effective deployment of advanced mobility solutions. This directly impacts the operational capacity and strategic value of the Automotive Engineer operating within United Arab Emirates Abu Dhabi, limiting their ability to deliver truly resilient systems.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comprehensive climate-resilience testing protocol specifically for automotive components under United Arab Emirates Abu Dhabi environmental conditions.</w:t>
      </w:r>
    </w:p>
    <w:p>
      <w:pPr>
        <w:numPr>
          <w:ilvl w:val="0"/>
          <w:numId w:val="1002"/>
        </w:numPr>
        <w:pStyle w:val="Compact"/>
      </w:pPr>
      <w:r>
        <w:t xml:space="preserve">Create engineering design guidelines for EV thermal management systems optimized for desert heat and sand exposure.</w:t>
      </w:r>
    </w:p>
    <w:p>
      <w:pPr>
        <w:numPr>
          <w:ilvl w:val="0"/>
          <w:numId w:val="1002"/>
        </w:numPr>
        <w:pStyle w:val="Compact"/>
      </w:pPr>
      <w:r>
        <w:t xml:space="preserve">Propose sustainable fuel pathway integration strategies (including SAF and hydrogen) compatible with Abu Dhabi’s energy infrastructure, evaluated by the Automotive Engineer.</w:t>
      </w:r>
    </w:p>
    <w:p>
      <w:pPr>
        <w:numPr>
          <w:ilvl w:val="0"/>
          <w:numId w:val="1002"/>
        </w:numPr>
        <w:pStyle w:val="Compact"/>
      </w:pPr>
      <w:r>
        <w:t xml:space="preserve">Establish a framework for smart mobility data analytics to optimize fleet operations within Abu Dhabi’s evolving urban landscape, leveraging AI and IoT.</w:t>
      </w:r>
    </w:p>
    <w:bookmarkEnd w:id="23"/>
    <w:bookmarkStart w:id="24" w:name="methodology"/>
    <w:p>
      <w:pPr>
        <w:pStyle w:val="Heading2"/>
      </w:pPr>
      <w:r>
        <w:t xml:space="preserve">4. Methodology</w:t>
      </w:r>
    </w:p>
    <w:p>
      <w:pPr>
        <w:pStyle w:val="FirstParagraph"/>
      </w:pPr>
      <w:r>
        <w:t xml:space="preserve">The research employs a multi-phase, collaborative approach grounded in Abu Dhabi's context:</w:t>
      </w:r>
    </w:p>
    <w:p>
      <w:pPr>
        <w:numPr>
          <w:ilvl w:val="0"/>
          <w:numId w:val="1003"/>
        </w:numPr>
        <w:pStyle w:val="Compact"/>
      </w:pPr>
      <w:r>
        <w:rPr>
          <w:bCs/>
          <w:b/>
        </w:rPr>
        <w:t xml:space="preserve">Phase 1: Environmental Data Acquisition (Months 1-6):</w:t>
      </w:r>
      <w:r>
        <w:t xml:space="preserve"> </w:t>
      </w:r>
      <w:r>
        <w:t xml:space="preserve">Partner with Khalifa University and Masdar Institute to collect granular real-time data on temperature, humidity, sand composition, and solar radiation across key Abu Dhabi locations (e.g., Yas Island, Al Ain corridor). This forms the basis for simulation models.</w:t>
      </w:r>
    </w:p>
    <w:p>
      <w:pPr>
        <w:numPr>
          <w:ilvl w:val="0"/>
          <w:numId w:val="1003"/>
        </w:numPr>
        <w:pStyle w:val="Compact"/>
      </w:pPr>
      <w:r>
        <w:rPr>
          <w:bCs/>
          <w:b/>
        </w:rPr>
        <w:t xml:space="preserve">Phase 2: Component &amp; System Simulation (Months 7-15):</w:t>
      </w:r>
      <w:r>
        <w:t xml:space="preserve"> </w:t>
      </w:r>
      <w:r>
        <w:t xml:space="preserve">Utilize high-fidelity CAE software to model vehicle subsystems (battery packs, cooling systems, sensors) under simulated Abu Dhabi conditions. Validate findings through controlled environmental chamber testing at the Abu Dhabi Urban Planning Council’s facilities.</w:t>
      </w:r>
    </w:p>
    <w:p>
      <w:pPr>
        <w:numPr>
          <w:ilvl w:val="0"/>
          <w:numId w:val="1003"/>
        </w:numPr>
        <w:pStyle w:val="Compact"/>
      </w:pPr>
      <w:r>
        <w:rPr>
          <w:bCs/>
          <w:b/>
        </w:rPr>
        <w:t xml:space="preserve">Phase 3: Prototype Development &amp; Field Testing (Months 16-24):</w:t>
      </w:r>
      <w:r>
        <w:t xml:space="preserve"> </w:t>
      </w:r>
      <w:r>
        <w:t xml:space="preserve">Collaborate with UAE-based automotive manufacturers (e.g., Emaar Automotive, local EV startups) to integrate developed guidelines into prototype vehicles. Conduct rigorous field trials across diverse Abu Dhabi terrains under real-world operational stress.</w:t>
      </w:r>
    </w:p>
    <w:p>
      <w:pPr>
        <w:numPr>
          <w:ilvl w:val="0"/>
          <w:numId w:val="1003"/>
        </w:numPr>
        <w:pStyle w:val="Compact"/>
      </w:pPr>
      <w:r>
        <w:rPr>
          <w:bCs/>
          <w:b/>
        </w:rPr>
        <w:t xml:space="preserve">Phase 4: Policy &amp; Standards Integration (Months 25-30):</w:t>
      </w:r>
      <w:r>
        <w:t xml:space="preserve"> </w:t>
      </w:r>
      <w:r>
        <w:t xml:space="preserve">Work with the Department of Municipalities and Transport (DMT) to translate research outcomes into draft engineering standards for vehicle certification and infrastructure deployment in United Arab Emirates Abu Dhabi.</w:t>
      </w:r>
    </w:p>
    <w:bookmarkEnd w:id="24"/>
    <w:bookmarkStart w:id="25" w:name="Xf777d1057f2dc07afc5d35de289fb15393d6f5c"/>
    <w:p>
      <w:pPr>
        <w:pStyle w:val="Heading2"/>
      </w:pPr>
      <w:r>
        <w:t xml:space="preserve">5. Expected Outcomes &amp; Significance for Abu Dhabi</w:t>
      </w:r>
    </w:p>
    <w:p>
      <w:pPr>
        <w:pStyle w:val="FirstParagraph"/>
      </w:pPr>
      <w:r>
        <w:t xml:space="preserve">This Research Proposal will deliver:</w:t>
      </w:r>
    </w:p>
    <w:p>
      <w:pPr>
        <w:numPr>
          <w:ilvl w:val="0"/>
          <w:numId w:val="1004"/>
        </w:numPr>
        <w:pStyle w:val="Compact"/>
      </w:pPr>
      <w:r>
        <w:rPr>
          <w:bCs/>
          <w:b/>
        </w:rPr>
        <w:t xml:space="preserve">Validated Engineering Frameworks:</w:t>
      </w:r>
      <w:r>
        <w:t xml:space="preserve"> </w:t>
      </w:r>
      <w:r>
        <w:t xml:space="preserve">Tangible design guidelines and testing standards specifically for the Automotive Engineer operating in United Arab Emirates Abu Dhabi, directly enhancing vehicle safety, longevity, and efficiency.</w:t>
      </w:r>
    </w:p>
    <w:p>
      <w:pPr>
        <w:numPr>
          <w:ilvl w:val="0"/>
          <w:numId w:val="1004"/>
        </w:numPr>
        <w:pStyle w:val="Compact"/>
      </w:pPr>
      <w:r>
        <w:rPr>
          <w:bCs/>
          <w:b/>
        </w:rPr>
        <w:t xml:space="preserve">Economic &amp; Environmental Impact:</w:t>
      </w:r>
      <w:r>
        <w:t xml:space="preserve"> </w:t>
      </w:r>
      <w:r>
        <w:t xml:space="preserve">Reduction in vehicle maintenance costs by 25% and extension of EV range by 15-20% under Abu Dhabi conditions. Accelerated adoption of sustainable mobility aligns with UAE’s climate commitments.</w:t>
      </w:r>
    </w:p>
    <w:p>
      <w:pPr>
        <w:numPr>
          <w:ilvl w:val="0"/>
          <w:numId w:val="1004"/>
        </w:numPr>
        <w:pStyle w:val="Compact"/>
      </w:pPr>
      <w:r>
        <w:rPr>
          <w:bCs/>
          <w:b/>
        </w:rPr>
        <w:t xml:space="preserve">Talent Development:</w:t>
      </w:r>
      <w:r>
        <w:t xml:space="preserve"> </w:t>
      </w:r>
      <w:r>
        <w:t xml:space="preserve">A skilled cohort of Automotive Engineer professionals equipped with deep local knowledge, meeting the critical workforce demand identified in Abu Dhabi’s Human Capital Strategy 2031.</w:t>
      </w:r>
    </w:p>
    <w:p>
      <w:pPr>
        <w:numPr>
          <w:ilvl w:val="0"/>
          <w:numId w:val="1004"/>
        </w:numPr>
        <w:pStyle w:val="Compact"/>
      </w:pPr>
      <w:r>
        <w:rPr>
          <w:bCs/>
          <w:b/>
        </w:rPr>
        <w:t xml:space="preserve">National Leadership:</w:t>
      </w:r>
      <w:r>
        <w:t xml:space="preserve"> </w:t>
      </w:r>
      <w:r>
        <w:t xml:space="preserve">Positioning United Arab Emirates Abu Dhabi as a global leader in desert-adapted sustainable mobility technology, attracting international R&amp;D investment and fostering innovation ecosystems like Masdar City.</w:t>
      </w:r>
    </w:p>
    <w:bookmarkEnd w:id="25"/>
    <w:bookmarkStart w:id="26" w:name="conclusion"/>
    <w:p>
      <w:pPr>
        <w:pStyle w:val="Heading2"/>
      </w:pPr>
      <w:r>
        <w:t xml:space="preserve">6. Conclusion</w:t>
      </w:r>
    </w:p>
    <w:p>
      <w:pPr>
        <w:pStyle w:val="FirstParagraph"/>
      </w:pPr>
      <w:r>
        <w:t xml:space="preserve">The future of transportation in United Arab Emirates Abu Dhabi hinges on engineering excellence specifically engineered for the environment. This Research Proposal provides a targeted roadmap for the Automotive Engineer to transcend traditional roles and become an indispensable architect of resilient, sustainable mobility systems. By directly addressing Abu Dhabi’s unique climatic and infrastructural challenges through rigorous, locally-grounded research, this project will deliver immediate operational benefits while building a foundation for long-term innovation. The successful implementation will not only advance the capabilities of the Automotive Engineer within Abu Dhabi but also significantly contribute to the UAE’s vision of becoming a global hub for sustainable technology and smart city solutions. Investing in this specialized research is not merely beneficial; it is essential for securing Abu Dhabi’s leadership in the next era of automotive engineering.</w:t>
      </w:r>
    </w:p>
    <w:bookmarkEnd w:id="26"/>
    <w:bookmarkStart w:id="27" w:name="references-illustrative"/>
    <w:p>
      <w:pPr>
        <w:pStyle w:val="Heading2"/>
      </w:pPr>
      <w:r>
        <w:t xml:space="preserve">References (Illustrative)</w:t>
      </w:r>
    </w:p>
    <w:p>
      <w:pPr>
        <w:pStyle w:val="FirstParagraph"/>
      </w:pPr>
      <w:r>
        <w:t xml:space="preserve">Abu Dhabi Vision 2030, Department of Municipalities and Transport (DMT) Strategy, UAE Net Zero 2050 Energy Strategy, Khalifa University Sustainable Mobility Research Centre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the Automotive Engineer in United Arab Emirates Abu Dhabi</dc:title>
  <dc:creator/>
  <dc:language>en</dc:language>
  <cp:keywords/>
  <dcterms:created xsi:type="dcterms:W3CDTF">2026-07-21T14:55:10Z</dcterms:created>
  <dcterms:modified xsi:type="dcterms:W3CDTF">2026-07-21T14:55:10Z</dcterms:modified>
</cp:coreProperties>
</file>

<file path=docProps/custom.xml><?xml version="1.0" encoding="utf-8"?>
<Properties xmlns="http://schemas.openxmlformats.org/officeDocument/2006/custom-properties" xmlns:vt="http://schemas.openxmlformats.org/officeDocument/2006/docPropsVTypes"/>
</file>