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London,</w:t>
      </w:r>
      <w:r>
        <w:t xml:space="preserve"> </w:t>
      </w:r>
      <w:r>
        <w:t xml:space="preserve">United</w:t>
      </w:r>
      <w:r>
        <w:t xml:space="preserve"> </w:t>
      </w:r>
      <w:r>
        <w:t xml:space="preserve">Kingdom</w:t>
      </w:r>
    </w:p>
    <w:bookmarkStart w:id="27" w:name="Xb2abd35035d4923e68c6ef645b0f4bb8ea320ab"/>
    <w:p>
      <w:pPr>
        <w:pStyle w:val="Heading1"/>
      </w:pPr>
      <w:r>
        <w:t xml:space="preserve">Research Proposal: Advancing Sustainable Mobility Solutions for Automotive Engineers in London, United Kingdom</w:t>
      </w:r>
    </w:p>
    <w:bookmarkStart w:id="20" w:name="abstract"/>
    <w:p>
      <w:pPr>
        <w:pStyle w:val="Heading2"/>
      </w:pPr>
      <w:r>
        <w:t xml:space="preserve">Abstract</w:t>
      </w:r>
    </w:p>
    <w:p>
      <w:pPr>
        <w:pStyle w:val="FirstParagraph"/>
      </w:pPr>
      <w:r>
        <w:t xml:space="preserve">This research proposal outlines a critical investigation into the evolving role of the Automotive Engineer within the context of London's ambitious sustainability agenda. As the United Kingdom accelerates its transition towards zero-emission transport, London serves as a pivotal testing ground for innovative engineering solutions. This study will examine how Automotive Engineers in Greater London can optimise vehicle design, infrastructure integration, and policy alignment to meet stringent UK targets (including the 2030 ban on new petrol/diesel sales) while addressing unique urban challenges such as congestion, air quality, and grid capacity. The research directly addresses the pressing need for specialised engineering expertise within the United Kingdom's automotive sector to ensure London remains a global leader in sustainable mobility.</w:t>
      </w:r>
    </w:p>
    <w:bookmarkEnd w:id="20"/>
    <w:bookmarkStart w:id="21" w:name="X2eea299508792edb74f044f951a837e5108604a"/>
    <w:p>
      <w:pPr>
        <w:pStyle w:val="Heading2"/>
      </w:pPr>
      <w:r>
        <w:t xml:space="preserve">1. Introduction: The Imperative for Specialised Automotive Engineering in London</w:t>
      </w:r>
    </w:p>
    <w:p>
      <w:pPr>
        <w:pStyle w:val="FirstParagraph"/>
      </w:pPr>
      <w:r>
        <w:t xml:space="preserve">The United Kingdom has committed to achieving net-zero emissions by 2050, with the automotive sector being a critical contributor. London, as the UK's largest city and a global economic hub, faces unparalleled pressure to decarbonise transport while maintaining its functionality. The introduction of the Ultra Low Emission Zone (ULEZ) and plans for a Clean Air Zone expansion exemplify this urgency. This context places immense responsibility on the</w:t>
      </w:r>
      <w:r>
        <w:t xml:space="preserve"> </w:t>
      </w:r>
      <w:r>
        <w:rPr>
          <w:bCs/>
          <w:b/>
        </w:rPr>
        <w:t xml:space="preserve">Automotive Engineer</w:t>
      </w:r>
      <w:r>
        <w:t xml:space="preserve"> </w:t>
      </w:r>
      <w:r>
        <w:t xml:space="preserve">within the United Kingdom's landscape, particularly in London, to develop and implement solutions that balance environmental imperatives with urban livability and economic activity. This research recognises that success hinges not merely on technological innovation but on understanding the intricate interplay between engineering practice, local policy frameworks (e.g., TfL initiatives), and the specific socio-technical realities of London. The study aims to provide actionable insights for Automotive Engineers operating within London's unique ecosystem to drive tangible progress towards a sustainable transport future.</w:t>
      </w:r>
    </w:p>
    <w:bookmarkEnd w:id="21"/>
    <w:bookmarkStart w:id="22" w:name="problem-statement"/>
    <w:p>
      <w:pPr>
        <w:pStyle w:val="Heading2"/>
      </w:pPr>
      <w:r>
        <w:t xml:space="preserve">2. Problem Statement</w:t>
      </w:r>
    </w:p>
    <w:p>
      <w:pPr>
        <w:pStyle w:val="FirstParagraph"/>
      </w:pPr>
      <w:r>
        <w:t xml:space="preserve">While significant investment flows into electric vehicle (EV) technology and infrastructure across the United Kingdom, London faces critical implementation gaps. Current EV charging networks often fail to meet the demand patterns of densely populated urban areas, leading to "charging deserts" in outer boroughs and grid strain during peak times. Furthermore, automotive engineers designing vehicles for London must consider not just range but also the impact on existing infrastructure (e.g., 24/7 operation requirements, integration with public transport), specific emissions regulations (beyond tailpipe), and the need for rapid charging within constrained urban spaces. The lack of robust data on real-world usage patterns of EVs and associated infrastructure within London's complex environment hinders optimisation. There is a critical gap in understanding how</w:t>
      </w:r>
      <w:r>
        <w:t xml:space="preserve"> </w:t>
      </w:r>
      <w:r>
        <w:rPr>
          <w:bCs/>
          <w:b/>
        </w:rPr>
        <w:t xml:space="preserve">Automotive Engineer</w:t>
      </w:r>
      <w:r>
        <w:t xml:space="preserve"> </w:t>
      </w:r>
      <w:r>
        <w:t xml:space="preserve">practices can be specifically adapted to maximise efficiency, reduce grid burden, and improve accessibility across the United Kingdom's most challenging city. Failure to address this gap risks stalling London's decarbonisation efforts and undermining the UK's national climate goals.</w:t>
      </w:r>
    </w:p>
    <w:bookmarkEnd w:id="22"/>
    <w:bookmarkStart w:id="23" w:name="research-aims-and-objectives"/>
    <w:p>
      <w:pPr>
        <w:pStyle w:val="Heading2"/>
      </w:pPr>
      <w:r>
        <w:t xml:space="preserve">3. Research Aims and Objectives</w:t>
      </w:r>
    </w:p>
    <w:p>
      <w:pPr>
        <w:pStyle w:val="FirstParagraph"/>
      </w:pPr>
      <w:r>
        <w:t xml:space="preserve">This research seeks to establish a London-centric framework for optimising the work of the Automotive Engineer in delivering sustainable mobility. The primary aim is to develop evidence-based strategies that empower Automotive Engineers operating within the United Kingdom, specifically in London, to overcome current urban transport challenges.</w:t>
      </w:r>
    </w:p>
    <w:p>
      <w:pPr>
        <w:numPr>
          <w:ilvl w:val="0"/>
          <w:numId w:val="1001"/>
        </w:numPr>
        <w:pStyle w:val="Compact"/>
      </w:pPr>
      <w:r>
        <w:rPr>
          <w:bCs/>
          <w:b/>
        </w:rPr>
        <w:t xml:space="preserve">Objective 1:</w:t>
      </w:r>
      <w:r>
        <w:t xml:space="preserve"> </w:t>
      </w:r>
      <w:r>
        <w:t xml:space="preserve">To conduct a comprehensive analysis of current EV infrastructure deployment (charging points, grid connections) across Greater London boroughs, identifying spatial and temporal gaps relative to actual vehicle usage patterns.</w:t>
      </w:r>
    </w:p>
    <w:p>
      <w:pPr>
        <w:numPr>
          <w:ilvl w:val="0"/>
          <w:numId w:val="1001"/>
        </w:numPr>
        <w:pStyle w:val="Compact"/>
      </w:pPr>
      <w:r>
        <w:rPr>
          <w:bCs/>
          <w:b/>
        </w:rPr>
        <w:t xml:space="preserve">Objective 2:</w:t>
      </w:r>
      <w:r>
        <w:t xml:space="preserve"> </w:t>
      </w:r>
      <w:r>
        <w:t xml:space="preserve">To investigate the specific technical challenges faced by Automotive Engineers designing vehicles (e.g., battery thermal management, regenerative braking efficiency in stop-start traffic) for operation within London's unique urban environment and congestion zones.</w:t>
      </w:r>
    </w:p>
    <w:p>
      <w:pPr>
        <w:numPr>
          <w:ilvl w:val="0"/>
          <w:numId w:val="1001"/>
        </w:numPr>
        <w:pStyle w:val="Compact"/>
      </w:pPr>
      <w:r>
        <w:rPr>
          <w:bCs/>
          <w:b/>
        </w:rPr>
        <w:t xml:space="preserve">Objective 3:</w:t>
      </w:r>
      <w:r>
        <w:t xml:space="preserve"> </w:t>
      </w:r>
      <w:r>
        <w:t xml:space="preserve">To evaluate the integration potential of vehicle-to-grid (V2G) technology and smart charging systems within London's existing energy infrastructure, assessing the role of Automotive Engineers in enabling this interoperability.</w:t>
      </w:r>
    </w:p>
    <w:p>
      <w:pPr>
        <w:numPr>
          <w:ilvl w:val="0"/>
          <w:numId w:val="1001"/>
        </w:numPr>
        <w:pStyle w:val="Compact"/>
      </w:pPr>
      <w:r>
        <w:rPr>
          <w:bCs/>
          <w:b/>
        </w:rPr>
        <w:t xml:space="preserve">Objective 4:</w:t>
      </w:r>
      <w:r>
        <w:t xml:space="preserve"> </w:t>
      </w:r>
      <w:r>
        <w:t xml:space="preserve">To develop a practical methodology for Automotive Engineers in London to collaborate effectively with local authorities (e.g., Transport for London), grid operators (e.g., National Grid ESO), and fleet operators to co-design solutions addressing the identified challenges.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stakeholder engagement, focused explicitly on London.</w:t>
      </w:r>
    </w:p>
    <w:p>
      <w:pPr>
        <w:numPr>
          <w:ilvl w:val="0"/>
          <w:numId w:val="1002"/>
        </w:numPr>
        <w:pStyle w:val="Compact"/>
      </w:pPr>
      <w:r>
        <w:rPr>
          <w:bCs/>
          <w:b/>
        </w:rPr>
        <w:t xml:space="preserve">Data Collection:</w:t>
      </w:r>
      <w:r>
        <w:t xml:space="preserve"> </w:t>
      </w:r>
      <w:r>
        <w:t xml:space="preserve">Analyse anonymised EV usage data from chargepoint operators (e.g., BP Pulse, ChargePoint), traffic flow datasets from TfL, and grid load profiles from National Grid ESO for Greater London. GIS mapping will visualise infrastructure coverage and demand hotspots.</w:t>
      </w:r>
    </w:p>
    <w:p>
      <w:pPr>
        <w:numPr>
          <w:ilvl w:val="0"/>
          <w:numId w:val="1002"/>
        </w:numPr>
        <w:pStyle w:val="Compact"/>
      </w:pPr>
      <w:r>
        <w:rPr>
          <w:bCs/>
          <w:b/>
        </w:rPr>
        <w:t xml:space="preserve">Stakeholder Engagement:</w:t>
      </w:r>
      <w:r>
        <w:t xml:space="preserve"> </w:t>
      </w:r>
      <w:r>
        <w:t xml:space="preserve">Conduct semi-structured interviews with 25+ Automotive Engineers (from OEMs like McLaren, Jaguar Land Rover London R&amp;D; startups; consultancies), representatives from TfL, National Grid ESO, and key local authorities. Focus groups with fleet managers (e.g., City of London Corporation) will explore operational constraints.</w:t>
      </w:r>
    </w:p>
    <w:p>
      <w:pPr>
        <w:numPr>
          <w:ilvl w:val="0"/>
          <w:numId w:val="1002"/>
        </w:numPr>
        <w:pStyle w:val="Compact"/>
      </w:pPr>
      <w:r>
        <w:rPr>
          <w:bCs/>
          <w:b/>
        </w:rPr>
        <w:t xml:space="preserve">Scenario Modelling:</w:t>
      </w:r>
      <w:r>
        <w:t xml:space="preserve"> </w:t>
      </w:r>
      <w:r>
        <w:t xml:space="preserve">Use simulation tools (e.g., MATLAB/Simulink) to model the impact of different charging strategies (V2G, off-peak charging) on grid stability in specific London zones under varying EV adoption scenarios. This directly involves input from Automotive Engineers on vehicle capabilities.</w:t>
      </w:r>
    </w:p>
    <w:p>
      <w:pPr>
        <w:numPr>
          <w:ilvl w:val="0"/>
          <w:numId w:val="1002"/>
        </w:numPr>
        <w:pStyle w:val="Compact"/>
      </w:pPr>
      <w:r>
        <w:rPr>
          <w:bCs/>
          <w:b/>
        </w:rPr>
        <w:t xml:space="preserve">Policy Analysis:</w:t>
      </w:r>
      <w:r>
        <w:t xml:space="preserve"> </w:t>
      </w:r>
      <w:r>
        <w:t xml:space="preserve">Review UK government policies (e.g., Road to Zero strategy, Clean Air Zones) and London-specific plans to identify alignment gaps and opportunities for engineering-led solutions.</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outcomes specifically relevant to the Automotive Engineer in the United Kingdom context:</w:t>
      </w:r>
    </w:p>
    <w:p>
      <w:pPr>
        <w:numPr>
          <w:ilvl w:val="0"/>
          <w:numId w:val="1003"/>
        </w:numPr>
        <w:pStyle w:val="Compact"/>
      </w:pPr>
      <w:r>
        <w:t xml:space="preserve">A detailed London-specific "Sustainable Urban Mobility Engineering Framework" providing actionable guidelines for Automotive Engineers on vehicle design optimisation for urban operation.</w:t>
      </w:r>
    </w:p>
    <w:p>
      <w:pPr>
        <w:numPr>
          <w:ilvl w:val="0"/>
          <w:numId w:val="1003"/>
        </w:numPr>
        <w:pStyle w:val="Compact"/>
      </w:pPr>
      <w:r>
        <w:t xml:space="preserve">Data-driven maps and reports identifying critical infrastructure gaps and optimal locations for new charging points, directly informing London's infrastructure planning.</w:t>
      </w:r>
    </w:p>
    <w:p>
      <w:pPr>
        <w:numPr>
          <w:ilvl w:val="0"/>
          <w:numId w:val="1003"/>
        </w:numPr>
        <w:pStyle w:val="Compact"/>
      </w:pPr>
      <w:r>
        <w:t xml:space="preserve">Best practice protocols for collaboration between Automotive Engineers, energy providers, and local government in London, enhancing project feasibility and policy uptake.</w:t>
      </w:r>
    </w:p>
    <w:p>
      <w:pPr>
        <w:numPr>
          <w:ilvl w:val="0"/>
          <w:numId w:val="1003"/>
        </w:numPr>
        <w:pStyle w:val="Compact"/>
      </w:pPr>
      <w:r>
        <w:t xml:space="preserve">Quantifiable assessment of the potential impact of V2G integration on reducing peak grid demand in London during specific high-use periods (e.g., morning rush hour).</w:t>
      </w:r>
    </w:p>
    <w:p>
      <w:pPr>
        <w:pStyle w:val="FirstParagraph"/>
      </w:pPr>
      <w:r>
        <w:t xml:space="preserve">The significance for the United Kingdom is profound. By equipping Automotive Engineers with context-specific knowledge and methodologies, this research will accelerate London's transition to sustainable mobility, directly contributing to UK climate targets. It positions London as a global benchmark for urban mobility engineering, attracting further investment and talent to the city's automotive sector within the broader United Kingdom economy. Crucially, it moves beyond generic EV discussions to deliver solutions tailored for the complex reality of operating an automotive engineer's work within London.</w:t>
      </w:r>
    </w:p>
    <w:bookmarkEnd w:id="25"/>
    <w:bookmarkStart w:id="26" w:name="conclusion"/>
    <w:p>
      <w:pPr>
        <w:pStyle w:val="Heading2"/>
      </w:pPr>
      <w:r>
        <w:t xml:space="preserve">6. Conclusion</w:t>
      </w:r>
    </w:p>
    <w:p>
      <w:pPr>
        <w:pStyle w:val="FirstParagraph"/>
      </w:pPr>
      <w:r>
        <w:t xml:space="preserve">The transition to sustainable mobility in London is not merely a technological challenge but a profound engineering and systemic one. The role of the Automotive Engineer within the United Kingdom, particularly operating in the demanding environment of London, is central to overcoming this challenge. This research proposal addresses a critical void by focusing on how Engineering practice must be adapted for urban-scale impact within the specific context of London. By generating London-specific data, methodologies, and collaborative frameworks, this study will provide indispensable tools for Automotive Engineers working across Greater London. It directly supports the United Kingdom's national goals while ensuring that London remains at the forefront of pioneering sustainable mobility solutions, demonstrating how specialised engineering expertise can be harnessed to create a cleaner, more efficient city for all its residents. This research is not just about vehicles; it's about building the future of transportation in one of the world's greatest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London, United Kingdom</dc:title>
  <dc:creator/>
  <dc:language>en</dc:language>
  <cp:keywords/>
  <dcterms:created xsi:type="dcterms:W3CDTF">2025-12-12T02:51:57Z</dcterms:created>
  <dcterms:modified xsi:type="dcterms:W3CDTF">2025-12-12T02:51:57Z</dcterms:modified>
</cp:coreProperties>
</file>

<file path=docProps/custom.xml><?xml version="1.0" encoding="utf-8"?>
<Properties xmlns="http://schemas.openxmlformats.org/officeDocument/2006/custom-properties" xmlns:vt="http://schemas.openxmlformats.org/officeDocument/2006/docPropsVTypes"/>
</file>