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f00eeb43a5d6205011db5503b4d3ecebf236e4a"/>
    <w:p>
      <w:pPr>
        <w:pStyle w:val="Heading1"/>
      </w:pPr>
      <w:r>
        <w:t xml:space="preserve">Research Proposal: Developing Next-Generation Automotive Engineer Frameworks for Sustainable Urban Mobility in United States Los Angeles</w:t>
      </w:r>
    </w:p>
    <w:bookmarkStart w:id="20" w:name="introduction"/>
    <w:p>
      <w:pPr>
        <w:pStyle w:val="Heading2"/>
      </w:pPr>
      <w:r>
        <w:t xml:space="preserve">1. Introduction</w:t>
      </w:r>
    </w:p>
    <w:p>
      <w:pPr>
        <w:pStyle w:val="FirstParagraph"/>
      </w:pPr>
      <w:r>
        <w:t xml:space="preserve">The automotive industry stands at a pivotal juncture as the United States Los Angeles region grapples with unprecedented environmental pressures, traffic congestion, and evolving consumer demands. As the largest metropolitan area in California and a global epicenter for automotive innovation, Los Angeles presents both critical challenges and unparalleled opportunities for advancing sustainable mobility. This</w:t>
      </w:r>
      <w:r>
        <w:t xml:space="preserve"> </w:t>
      </w:r>
      <w:r>
        <w:rPr>
          <w:iCs/>
          <w:i/>
        </w:rPr>
        <w:t xml:space="preserve">Research Proposal</w:t>
      </w:r>
      <w:r>
        <w:t xml:space="preserve"> </w:t>
      </w:r>
      <w:r>
        <w:t xml:space="preserve">outlines a comprehensive study to redefine the role of the</w:t>
      </w:r>
      <w:r>
        <w:t xml:space="preserve"> </w:t>
      </w:r>
      <w:r>
        <w:rPr>
          <w:bCs/>
          <w:b/>
        </w:rPr>
        <w:t xml:space="preserve">Automotive Engineer</w:t>
      </w:r>
      <w:r>
        <w:t xml:space="preserve"> </w:t>
      </w:r>
      <w:r>
        <w:t xml:space="preserve">in addressing these complex urban dynamics. With Los Angeles aiming for carbon neutrality by 2050, this research directly supports California's AB 1279 legislation and federal EV incentives while positioning Los Angeles as a model for global cities facing similar mobility crises.</w:t>
      </w:r>
    </w:p>
    <w:bookmarkEnd w:id="20"/>
    <w:bookmarkStart w:id="21" w:name="problem-statement"/>
    <w:p>
      <w:pPr>
        <w:pStyle w:val="Heading2"/>
      </w:pPr>
      <w:r>
        <w:t xml:space="preserve">2. Problem Statement</w:t>
      </w:r>
    </w:p>
    <w:p>
      <w:pPr>
        <w:pStyle w:val="FirstParagraph"/>
      </w:pPr>
      <w:r>
        <w:t xml:space="preserve">Current automotive engineering practices in the United States Los Angeles metropolitan area remain fragmented across traditional vehicle manufacturing, emerging mobility services, and infrastructure development. Key issues include: (1) Over-reliance on combustion engines contributing to Los Angeles' status as the nation's most polluted major city; (2) Inadequate integration of autonomous vehicle technology with existing traffic management systems; (3) Insufficient workforce training aligning with California's zero-emission vehicle mandates. The current</w:t>
      </w:r>
      <w:r>
        <w:t xml:space="preserve"> </w:t>
      </w:r>
      <w:r>
        <w:rPr>
          <w:iCs/>
          <w:i/>
        </w:rPr>
        <w:t xml:space="preserve">Automotive Engineer</w:t>
      </w:r>
      <w:r>
        <w:t xml:space="preserve"> </w:t>
      </w:r>
      <w:r>
        <w:t xml:space="preserve">curriculum fails to address the holistic urban mobility ecosystem, creating a skills gap that impedes Los Angeles' climate goals. Without immediate intervention, the region risks missing its 2035 EV adoption targets and exacerbating social inequities in transportation access.</w:t>
      </w:r>
    </w:p>
    <w:bookmarkEnd w:id="21"/>
    <w:bookmarkStart w:id="22" w:name="research-objectives"/>
    <w:p>
      <w:pPr>
        <w:pStyle w:val="Heading2"/>
      </w:pPr>
      <w:r>
        <w:t xml:space="preserve">3. Research Objectives</w:t>
      </w:r>
    </w:p>
    <w:p>
      <w:pPr>
        <w:pStyle w:val="FirstParagraph"/>
      </w:pPr>
      <w:r>
        <w:t xml:space="preserve">This study will establish a new paradigm for the</w:t>
      </w:r>
      <w:r>
        <w:t xml:space="preserve"> </w:t>
      </w:r>
      <w:r>
        <w:rPr>
          <w:iCs/>
          <w:i/>
        </w:rPr>
        <w:t xml:space="preserve">Automotive Engineer</w:t>
      </w:r>
      <w:r>
        <w:t xml:space="preserve"> </w:t>
      </w:r>
      <w:r>
        <w:t xml:space="preserve">in United States Los Angeles through five interconnected objectives:</w:t>
      </w:r>
    </w:p>
    <w:p>
      <w:pPr>
        <w:numPr>
          <w:ilvl w:val="0"/>
          <w:numId w:val="1001"/>
        </w:numPr>
        <w:pStyle w:val="Compact"/>
      </w:pPr>
      <w:r>
        <w:rPr>
          <w:bCs/>
          <w:b/>
        </w:rPr>
        <w:t xml:space="preserve">Urban Mobility Mapping:</w:t>
      </w:r>
      <w:r>
        <w:t xml:space="preserve"> </w:t>
      </w:r>
      <w:r>
        <w:t xml:space="preserve">Develop a real-time data framework analyzing LA's traffic patterns, EV charging deserts, and transit vulnerabilities using Caltrans and Metro datasets.</w:t>
      </w:r>
    </w:p>
    <w:p>
      <w:pPr>
        <w:numPr>
          <w:ilvl w:val="0"/>
          <w:numId w:val="1001"/>
        </w:numPr>
        <w:pStyle w:val="Compact"/>
      </w:pPr>
      <w:r>
        <w:rPr>
          <w:bCs/>
          <w:b/>
        </w:rPr>
        <w:t xml:space="preserve">Sustainable Systems Integration:</w:t>
      </w:r>
      <w:r>
        <w:t xml:space="preserve"> </w:t>
      </w:r>
      <w:r>
        <w:t xml:space="preserve">Design modular vehicle architectures that optimize for Los Angeles' unique topography (coastal valleys, mountain corridors) and microclimate conditions.</w:t>
      </w:r>
    </w:p>
    <w:p>
      <w:pPr>
        <w:numPr>
          <w:ilvl w:val="0"/>
          <w:numId w:val="1001"/>
        </w:numPr>
        <w:pStyle w:val="Compact"/>
      </w:pPr>
      <w:r>
        <w:rPr>
          <w:bCs/>
          <w:b/>
        </w:rPr>
        <w:t xml:space="preserve">Economic Viability Assessment:</w:t>
      </w:r>
      <w:r>
        <w:t xml:space="preserve"> </w:t>
      </w:r>
      <w:r>
        <w:t xml:space="preserve">Quantify cost-benefit impacts of EV infrastructure deployment across LA's 88 municipalities using L.A. County Economic Development Corporation data.</w:t>
      </w:r>
    </w:p>
    <w:p>
      <w:pPr>
        <w:numPr>
          <w:ilvl w:val="0"/>
          <w:numId w:val="1001"/>
        </w:numPr>
        <w:pStyle w:val="Compact"/>
      </w:pPr>
      <w:r>
        <w:rPr>
          <w:bCs/>
          <w:b/>
        </w:rPr>
        <w:t xml:space="preserve">Policy Synergy Analysis:</w:t>
      </w:r>
      <w:r>
        <w:t xml:space="preserve"> </w:t>
      </w:r>
      <w:r>
        <w:t xml:space="preserve">Propose regulatory adjustments to streamline permitting for mobility-as-a-service (MaaS) platforms within Los Angeles' complex municipal governance structure.</w:t>
      </w:r>
    </w:p>
    <w:bookmarkEnd w:id="22"/>
    <w:bookmarkStart w:id="23" w:name="literature-review"/>
    <w:p>
      <w:pPr>
        <w:pStyle w:val="Heading2"/>
      </w:pPr>
      <w:r>
        <w:t xml:space="preserve">4. Literature Review</w:t>
      </w:r>
    </w:p>
    <w:p>
      <w:pPr>
        <w:pStyle w:val="FirstParagraph"/>
      </w:pPr>
      <w:r>
        <w:t xml:space="preserve">Existing research focuses narrowly on vehicle-level innovations (e.g., battery chemistry advances by UC Riverside researchers) while neglecting the urban context. Studies by UCLA's Institute of Transportation Studies (2023) confirm 70% of LA commuters face &gt;30-minute daily commutes, yet none connect this to</w:t>
      </w:r>
      <w:r>
        <w:t xml:space="preserve"> </w:t>
      </w:r>
      <w:r>
        <w:rPr>
          <w:iCs/>
          <w:i/>
        </w:rPr>
        <w:t xml:space="preserve">Automotive Engineer</w:t>
      </w:r>
      <w:r>
        <w:t xml:space="preserve"> </w:t>
      </w:r>
      <w:r>
        <w:t xml:space="preserve">training deficiencies. The National Renewable Energy Lab's "Urban EV Infrastructure" report (2022) identifies LA as having 45% fewer public charging stations per capita than New York City—yet fails to propose engineering solutions for this gap. This research bridges these critical omissions by placing the</w:t>
      </w:r>
      <w:r>
        <w:t xml:space="preserve"> </w:t>
      </w:r>
      <w:r>
        <w:rPr>
          <w:iCs/>
          <w:i/>
        </w:rPr>
        <w:t xml:space="preserve">Automotive Engineer</w:t>
      </w:r>
      <w:r>
        <w:t xml:space="preserve"> </w:t>
      </w:r>
      <w:r>
        <w:t xml:space="preserve">at the center of city-scale mobility systems, building on Los Angeles' unique position as both a manufacturing hub (with 15% of U.S. automotive R&amp;D) and a dense urban environment with over 4 million registered vehicles.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(Months 1-4):</w:t>
      </w:r>
      <w:r>
        <w:t xml:space="preserve"> </w:t>
      </w:r>
      <w:r>
        <w:t xml:space="preserve">Geospatial analysis of LA's transportation network using ArcGIS and traffic sensor data from the Los Angeles Department of Transportation (LADOT). Focus areas include: EV charging deserts in South Central LA, freeways prone to congestion (I-405 corridor), and transit-dependent neighborhoods.</w:t>
      </w:r>
    </w:p>
    <w:p>
      <w:pPr>
        <w:numPr>
          <w:ilvl w:val="0"/>
          <w:numId w:val="1002"/>
        </w:numPr>
        <w:pStyle w:val="Compact"/>
      </w:pPr>
      <w:r>
        <w:rPr>
          <w:bCs/>
          <w:b/>
        </w:rPr>
        <w:t xml:space="preserve">Phase 2 (Months 5-8):</w:t>
      </w:r>
      <w:r>
        <w:t xml:space="preserve"> </w:t>
      </w:r>
      <w:r>
        <w:t xml:space="preserve">Prototype development at the L.A. Automotive Innovation Hub, testing vehicle-integrated solar panels for LA's high-sunshine conditions and adaptive regenerative braking systems for hilly terrain (e.g., Griffith Park corridor).</w:t>
      </w:r>
    </w:p>
    <w:p>
      <w:pPr>
        <w:numPr>
          <w:ilvl w:val="0"/>
          <w:numId w:val="1002"/>
        </w:numPr>
        <w:pStyle w:val="Compact"/>
      </w:pPr>
      <w:r>
        <w:rPr>
          <w:bCs/>
          <w:b/>
        </w:rPr>
        <w:t xml:space="preserve">Phase 3 (Months 9-12):</w:t>
      </w:r>
      <w:r>
        <w:t xml:space="preserve"> </w:t>
      </w:r>
      <w:r>
        <w:t xml:space="preserve">Stakeholder co-creation workshops with LA Metro, Caltrans, and community groups to integrate equity metrics into engineering standards. Training modules will be piloted at Los Angeles City College's automotive program.</w:t>
      </w:r>
    </w:p>
    <w:p>
      <w:pPr>
        <w:pStyle w:val="FirstParagraph"/>
      </w:pPr>
      <w:r>
        <w:t xml:space="preserve">Data will be validated through partnerships with the University of Southern California's Viterbi School of Engineering and the South Coast Air Quality Management District (SCAQMD).</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 directly benefiting United States Los Angeles:</w:t>
      </w:r>
    </w:p>
    <w:p>
      <w:pPr>
        <w:numPr>
          <w:ilvl w:val="0"/>
          <w:numId w:val="1003"/>
        </w:numPr>
        <w:pStyle w:val="Compact"/>
      </w:pPr>
      <w:r>
        <w:t xml:space="preserve">A publicly accessible LA Urban Mobility Dashboard tracking real-time EV adoption, charging equity, and emissions reductions.</w:t>
      </w:r>
    </w:p>
    <w:p>
      <w:pPr>
        <w:numPr>
          <w:ilvl w:val="0"/>
          <w:numId w:val="1003"/>
        </w:numPr>
        <w:pStyle w:val="Compact"/>
      </w:pPr>
      <w:r>
        <w:t xml:space="preserve">A revised curriculum for the California Community Colleges' Automotive Technology program incorporating "Urban Systems Thinking" as a core competency for all future Automotive Engineers.</w:t>
      </w:r>
    </w:p>
    <w:p>
      <w:pPr>
        <w:numPr>
          <w:ilvl w:val="0"/>
          <w:numId w:val="1003"/>
        </w:numPr>
        <w:pStyle w:val="Compact"/>
      </w:pPr>
      <w:r>
        <w:t xml:space="preserve">Policy recommendations for the Los Angeles City Council to streamline permits for EV infrastructure in historically underserved neighborhoods (e.g., Watts, Boyle Heights).</w:t>
      </w:r>
    </w:p>
    <w:p>
      <w:pPr>
        <w:numPr>
          <w:ilvl w:val="0"/>
          <w:numId w:val="1003"/>
        </w:numPr>
        <w:pStyle w:val="Compact"/>
      </w:pPr>
      <w:r>
        <w:t xml:space="preserve">A scalable framework adopted by 20+ LA-based automotive firms (including Tesla's Gigafactory and legacy manufacturers) to reduce time-to-market for urban-adaptive vehicles by 35%.</w:t>
      </w:r>
    </w:p>
    <w:p>
      <w:pPr>
        <w:pStyle w:val="FirstParagraph"/>
      </w:pPr>
      <w:r>
        <w:t xml:space="preserve">The significance extends beyond Los Angeles: as the most populous U.S. city with comparable urban challenges, successful implementation here will provide a blueprint for 120+ major cities globally. Crucially, this approach ensures that every new</w:t>
      </w:r>
      <w:r>
        <w:t xml:space="preserve"> </w:t>
      </w:r>
      <w:r>
        <w:rPr>
          <w:iCs/>
          <w:i/>
        </w:rPr>
        <w:t xml:space="preserve">Automotive Engineer</w:t>
      </w:r>
      <w:r>
        <w:t xml:space="preserve"> </w:t>
      </w:r>
      <w:r>
        <w:t xml:space="preserve">trained in Los Angeles will graduate equipped to solve not just engineering problems but systemic urban mobility challenges—a paradigm shift essential for the United States' clean transportation transition.</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Data Acquisition &amp; Urban Mapping</w:t>
      </w:r>
    </w:p>
    <w:p>
      <w:pPr>
        <w:pStyle w:val="BodyText"/>
      </w:pPr>
      <w:r>
        <w:t xml:space="preserve">4 months</w:t>
      </w:r>
    </w:p>
    <w:p>
      <w:pPr>
        <w:pStyle w:val="BodyText"/>
      </w:pPr>
      <w:r>
        <w:t xml:space="preserve">$185,000</w:t>
      </w:r>
    </w:p>
    <w:p>
      <w:pPr>
        <w:pStyle w:val="BodyText"/>
      </w:pPr>
      <w:r>
        <w:t xml:space="preserve">Prototype Development (LA Innovation Hub)</w:t>
      </w:r>
    </w:p>
    <w:p>
      <w:pPr>
        <w:pStyle w:val="BodyText"/>
      </w:pPr>
      <w:r>
        <w:t xml:space="preserve">4 months</w:t>
      </w:r>
    </w:p>
    <w:p>
      <w:pPr>
        <w:pStyle w:val="BodyText"/>
      </w:pPr>
      <w:r>
        <w:rPr>
          <w:bCs/>
          <w:b/>
        </w:rPr>
        <w:t xml:space="preserve">$325,000</w:t>
      </w:r>
    </w:p>
    <w:p>
      <w:pPr>
        <w:pStyle w:val="BodyText"/>
      </w:pPr>
      <w:r>
        <w:t xml:space="preserve">Stakeholder Workshops &amp; Curriculum Design</w:t>
      </w:r>
    </w:p>
    <w:p>
      <w:pPr>
        <w:pStyle w:val="BodyText"/>
      </w:pPr>
      <w:r>
        <w:t xml:space="preserve">3 months</w:t>
      </w:r>
    </w:p>
    <w:p>
      <w:pPr>
        <w:pStyle w:val="BodyText"/>
      </w:pPr>
      <w:r>
        <w:t xml:space="preserve">$112,000</w:t>
      </w:r>
    </w:p>
    <w:p>
      <w:pPr>
        <w:pStyle w:val="BodyText"/>
      </w:pPr>
      <w:r>
        <w:t xml:space="preserve">Evaluation &amp; Policy Integration</w:t>
      </w:r>
    </w:p>
    <w:p>
      <w:pPr>
        <w:pStyle w:val="BodyText"/>
      </w:pPr>
      <w:r>
        <w:t xml:space="preserve">3 months</w:t>
      </w:r>
    </w:p>
    <w:p>
      <w:pPr>
        <w:pStyle w:val="BodyText"/>
      </w:pPr>
      <w:r>
        <w:t xml:space="preserve">$98,000</w:t>
      </w:r>
    </w:p>
    <w:p>
      <w:pPr>
        <w:pStyle w:val="BodyText"/>
      </w:pPr>
      <w:r>
        <w:t xml:space="preserve">Total</w:t>
      </w:r>
    </w:p>
    <w:p>
      <w:pPr>
        <w:pStyle w:val="BodyText"/>
      </w:pPr>
      <w:r>
        <w:t xml:space="preserve">12 Months</w:t>
      </w:r>
    </w:p>
    <w:p>
      <w:pPr>
        <w:pStyle w:val="BodyText"/>
      </w:pPr>
      <w:r>
        <w:t xml:space="preserve">$720,000</w:t>
      </w:r>
    </w:p>
    <w:p>
      <w:pPr>
        <w:pStyle w:val="BodyText"/>
      </w:pPr>
      <w:r>
        <w:t xml:space="preserve">Funding sources include the California Energy Commission (35%), Los Angeles Department of Water and Power (40%), and industry partners (25%). All deliverables will be open-access through the University of Southern California's Mobility Lab.</w:t>
      </w:r>
    </w:p>
    <w:bookmarkEnd w:id="26"/>
    <w:bookmarkStart w:id="27" w:name="conclusion"/>
    <w:p>
      <w:pPr>
        <w:pStyle w:val="Heading2"/>
      </w:pPr>
      <w:r>
        <w:t xml:space="preserve">8. Conclusion</w:t>
      </w:r>
    </w:p>
    <w:p>
      <w:pPr>
        <w:pStyle w:val="FirstParagraph"/>
      </w:pPr>
      <w:r>
        <w:t xml:space="preserve">The future of mobility in United States Los Angeles demands a fundamental evolution of the Automotive Engineer role—from vehicle designer to urban systems architect. This</w:t>
      </w:r>
      <w:r>
        <w:t xml:space="preserve"> </w:t>
      </w:r>
      <w:r>
        <w:rPr>
          <w:iCs/>
          <w:i/>
        </w:rPr>
        <w:t xml:space="preserve">Research Proposal</w:t>
      </w:r>
      <w:r>
        <w:t xml:space="preserve"> </w:t>
      </w:r>
      <w:r>
        <w:t xml:space="preserve">presents an actionable roadmap to transform how automotive engineering serves the world's most complex transportation landscape. By embedding sustainability, equity, and systemic thinking into every facet of engineering practice, we will create not just better vehicles but a more livable Los Angeles for all 4 million residents who rely on mobility daily. The proposed research directly advances Los Angeles' Climate Action Plan while establishing a nationally replicable model for automotive innovation in the age of climate urgency. As the birthplace of modern automotive culture, Los Angeles must lead—not follow—in defining what it means to be an Automotive Engineer for the 21st century.</w:t>
      </w:r>
    </w:p>
    <w:p>
      <w:pPr>
        <w:pStyle w:val="BodyText"/>
      </w:pPr>
      <w:r>
        <w:rPr>
          <w:iCs/>
          <w:i/>
        </w:rPr>
        <w:t xml:space="preserve">Prepared by: Urban Mobility Research Collective, University of Southern California</w:t>
      </w:r>
    </w:p>
    <w:p>
      <w:pPr>
        <w:pStyle w:val="BodyText"/>
      </w:pP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in United States Los Angeles</dc:title>
  <dc:creator/>
  <dc:language>en</dc:language>
  <cp:keywords/>
  <dcterms:created xsi:type="dcterms:W3CDTF">2026-07-24T04:59:16Z</dcterms:created>
  <dcterms:modified xsi:type="dcterms:W3CDTF">2026-07-24T04:59:16Z</dcterms:modified>
</cp:coreProperties>
</file>

<file path=docProps/custom.xml><?xml version="1.0" encoding="utf-8"?>
<Properties xmlns="http://schemas.openxmlformats.org/officeDocument/2006/custom-properties" xmlns:vt="http://schemas.openxmlformats.org/officeDocument/2006/docPropsVTypes"/>
</file>