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c6441e345158a05a2ea0e4070f8052a1c278f71"/>
    <w:p>
      <w:pPr>
        <w:pStyle w:val="Heading1"/>
      </w:pPr>
      <w:r>
        <w:t xml:space="preserve">Research Proposal: Cultivating Local Expertise for Sustainable Automotive Development in Uzbekistan Tashkent</w:t>
      </w:r>
    </w:p>
    <w:bookmarkStart w:id="20" w:name="introduction-and-background"/>
    <w:p>
      <w:pPr>
        <w:pStyle w:val="Heading2"/>
      </w:pPr>
      <w:r>
        <w:t xml:space="preserve">1. Introduction and Background</w:t>
      </w:r>
    </w:p>
    <w:p>
      <w:pPr>
        <w:pStyle w:val="FirstParagraph"/>
      </w:pPr>
      <w:r>
        <w:t xml:space="preserve">The automotive industry represents a critical pillar for economic diversification and industrial growth in modern economies. For</w:t>
      </w:r>
      <w:r>
        <w:t xml:space="preserve"> </w:t>
      </w:r>
      <w:r>
        <w:rPr>
          <w:bCs/>
          <w:b/>
        </w:rPr>
        <w:t xml:space="preserve">Uzbekistan Tashkent</w:t>
      </w:r>
      <w:r>
        <w:t xml:space="preserve">, the capital city and economic hub of the Republic, this sector presents a transformative opportunity. Currently, Uzbekistan relies heavily on vehicle imports (over 95% of its automotive needs), creating significant trade deficits and limiting technological sovereignty. The national strategy "Strategy for Action 2030" explicitly targets domestic manufacturing as a priority, aiming to establish Uzbekistan as a regional automotive production center. This</w:t>
      </w:r>
      <w:r>
        <w:t xml:space="preserve"> </w:t>
      </w:r>
      <w:r>
        <w:rPr>
          <w:bCs/>
          <w:b/>
        </w:rPr>
        <w:t xml:space="preserve">Research Proposal</w:t>
      </w:r>
      <w:r>
        <w:t xml:space="preserve"> </w:t>
      </w:r>
      <w:r>
        <w:t xml:space="preserve">addresses the urgent need for locally trained, skilled professionals – specifically</w:t>
      </w:r>
      <w:r>
        <w:t xml:space="preserve"> </w:t>
      </w:r>
      <w:r>
        <w:rPr>
          <w:bCs/>
          <w:b/>
        </w:rPr>
        <w:t xml:space="preserve">Automotive Engineer</w:t>
      </w:r>
      <w:r>
        <w:t xml:space="preserve">s – capable of driving innovation, improving local production capabilities, and supporting sustainable growth within the evolving automotive ecosystem of</w:t>
      </w:r>
      <w:r>
        <w:t xml:space="preserve"> </w:t>
      </w:r>
      <w:r>
        <w:rPr>
          <w:bCs/>
          <w:b/>
        </w:rPr>
        <w:t xml:space="preserve">Uzbekistan Tashkent</w:t>
      </w:r>
      <w:r>
        <w:t xml:space="preserve">.</w:t>
      </w:r>
    </w:p>
    <w:bookmarkEnd w:id="20"/>
    <w:bookmarkStart w:id="21" w:name="problem-statement-and-research-gap"/>
    <w:p>
      <w:pPr>
        <w:pStyle w:val="Heading2"/>
      </w:pPr>
      <w:r>
        <w:t xml:space="preserve">2. Problem Statement and Research Gap</w:t>
      </w:r>
    </w:p>
    <w:p>
      <w:pPr>
        <w:pStyle w:val="FirstParagraph"/>
      </w:pPr>
      <w:r>
        <w:t xml:space="preserve">The primary challenge facing the nascent automotive sector in Tashkent is a severe shortage of qualified, locally educated engineering talent. While institutions like the Uzbekistan State University of World Languages and Tashkent Automobile and Road Construction Institute (TARCI) offer related programs, their curricula often lag behind global industry standards, particularly in advanced vehicle dynamics, electric vehicle (EV) technology, lightweight materials, and smart manufacturing systems crucial for modern production. Current graduates lack the specialized skills needed to optimize local assembly lines (e.g., at UzAuto Motors), develop component-level solutions for the regional market, or contribute to R&amp;D efforts necessary for future-proofing Uzbekistan's automotive industry. This gap hinders the achievement of national goals and limits the potential for Tashkent to become a true regional hub.</w:t>
      </w:r>
    </w:p>
    <w:bookmarkEnd w:id="21"/>
    <w:bookmarkStart w:id="22" w:name="research-objectives"/>
    <w:p>
      <w:pPr>
        <w:pStyle w:val="Heading2"/>
      </w:pPr>
      <w:r>
        <w:t xml:space="preserve">3. Research Objectives</w:t>
      </w:r>
    </w:p>
    <w:p>
      <w:pPr>
        <w:pStyle w:val="FirstParagraph"/>
      </w:pPr>
      <w:r>
        <w:t xml:space="preserve">This study aims to develop a comprehensive, needs-driven framework for cultivating world-class Automotive Engineering talent within</w:t>
      </w:r>
      <w:r>
        <w:t xml:space="preserve"> </w:t>
      </w:r>
      <w:r>
        <w:rPr>
          <w:bCs/>
          <w:b/>
        </w:rPr>
        <w:t xml:space="preserve">Uzbekistan Tashkent</w:t>
      </w:r>
      <w:r>
        <w:t xml:space="preserve">. Specific objectives include:</w:t>
      </w:r>
    </w:p>
    <w:p>
      <w:pPr>
        <w:numPr>
          <w:ilvl w:val="0"/>
          <w:numId w:val="1001"/>
        </w:numPr>
        <w:pStyle w:val="Compact"/>
      </w:pPr>
      <w:r>
        <w:rPr>
          <w:bCs/>
          <w:b/>
        </w:rPr>
        <w:t xml:space="preserve">Evaluate Current Capabilities:</w:t>
      </w:r>
      <w:r>
        <w:t xml:space="preserve"> </w:t>
      </w:r>
      <w:r>
        <w:t xml:space="preserve">Conduct a detailed audit of existing engineering education programs in Tashkent universities against international standards and the specific technical demands of UzAuto Motors, emerging EV startups, and potential Tier-1 suppliers operating or planning to operate in Uzbekistan.</w:t>
      </w:r>
    </w:p>
    <w:p>
      <w:pPr>
        <w:numPr>
          <w:ilvl w:val="0"/>
          <w:numId w:val="1001"/>
        </w:numPr>
        <w:pStyle w:val="Compact"/>
      </w:pPr>
      <w:r>
        <w:rPr>
          <w:bCs/>
          <w:b/>
        </w:rPr>
        <w:t xml:space="preserve">Identify Critical Skill Deficits:</w:t>
      </w:r>
      <w:r>
        <w:t xml:space="preserve"> </w:t>
      </w:r>
      <w:r>
        <w:t xml:space="preserve">Collaborate with key industry stakeholders (UzAuto Motors, Tashkent-based engineering firms, Ministry of Industry and New Technologies) to pinpoint precise technical and soft skills missing in the current graduate pool (e.g., CAD/CAE software proficiency, battery management systems knowledge for EVs, production line optimization techniques).</w:t>
      </w:r>
    </w:p>
    <w:p>
      <w:pPr>
        <w:numPr>
          <w:ilvl w:val="0"/>
          <w:numId w:val="1001"/>
        </w:numPr>
        <w:pStyle w:val="Compact"/>
      </w:pPr>
      <w:r>
        <w:rPr>
          <w:bCs/>
          <w:b/>
        </w:rPr>
        <w:t xml:space="preserve">Develop a Curricular Framework:</w:t>
      </w:r>
      <w:r>
        <w:t xml:space="preserve"> </w:t>
      </w:r>
      <w:r>
        <w:t xml:space="preserve">Design a new, industry-integrated curriculum for an Automotive Engineering specialization or major, focusing on practical skills relevant to the Uzbek market and future trends (including hybridization and EV readiness), suitable for implementation at leading Tashkent universities.</w:t>
      </w:r>
    </w:p>
    <w:p>
      <w:pPr>
        <w:numPr>
          <w:ilvl w:val="0"/>
          <w:numId w:val="1001"/>
        </w:numPr>
        <w:pStyle w:val="Compact"/>
      </w:pPr>
      <w:r>
        <w:rPr>
          <w:bCs/>
          <w:b/>
        </w:rPr>
        <w:t xml:space="preserve">Propose Implementation Strategy:</w:t>
      </w:r>
      <w:r>
        <w:t xml:space="preserve"> </w:t>
      </w:r>
      <w:r>
        <w:t xml:space="preserve">Outline a phased plan for faculty development, laboratory modernization (including potential partnerships with international automotive tech providers), and industry-education collaboration mechanisms to ensure the program's success and sustainability.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Desk Research &amp; Benchmarking:</w:t>
      </w:r>
      <w:r>
        <w:t xml:space="preserve"> </w:t>
      </w:r>
      <w:r>
        <w:t xml:space="preserve">Analyze global best practices in Automotive Engineering education (focusing on successful models in emerging markets like Vietnam, Poland) and Uzbekistan's national automotive strategy documents.</w:t>
      </w:r>
    </w:p>
    <w:p>
      <w:pPr>
        <w:numPr>
          <w:ilvl w:val="0"/>
          <w:numId w:val="1002"/>
        </w:numPr>
        <w:pStyle w:val="Compact"/>
      </w:pPr>
      <w:r>
        <w:rPr>
          <w:bCs/>
          <w:b/>
        </w:rPr>
        <w:t xml:space="preserve">Stakeholder Consultations:</w:t>
      </w:r>
      <w:r>
        <w:t xml:space="preserve"> </w:t>
      </w:r>
      <w:r>
        <w:t xml:space="preserve">Conduct structured interviews and focus groups with 15+ key industry leaders (UzAuto Motors engineering managers, component suppliers), university deans/professors (TARCI, Tashkent State Technical University), and government officials (Ministry of Industry).</w:t>
      </w:r>
    </w:p>
    <w:p>
      <w:pPr>
        <w:numPr>
          <w:ilvl w:val="0"/>
          <w:numId w:val="1002"/>
        </w:numPr>
        <w:pStyle w:val="Compact"/>
      </w:pPr>
      <w:r>
        <w:rPr>
          <w:bCs/>
          <w:b/>
        </w:rPr>
        <w:t xml:space="preserve">Curriculum Gap Analysis:</w:t>
      </w:r>
      <w:r>
        <w:t xml:space="preserve"> </w:t>
      </w:r>
      <w:r>
        <w:t xml:space="preserve">Systematically compare existing university curricula with identified industry requirements using a standardized skills matrix.</w:t>
      </w:r>
    </w:p>
    <w:p>
      <w:pPr>
        <w:numPr>
          <w:ilvl w:val="0"/>
          <w:numId w:val="1002"/>
        </w:numPr>
        <w:pStyle w:val="Compact"/>
      </w:pPr>
      <w:r>
        <w:rPr>
          <w:bCs/>
          <w:b/>
        </w:rPr>
        <w:t xml:space="preserve">Framework Design &amp; Validation:</w:t>
      </w:r>
      <w:r>
        <w:t xml:space="preserve"> </w:t>
      </w:r>
      <w:r>
        <w:t xml:space="preserve">Develop the proposed curriculum framework and validate it through iterative workshops with industry partners in Tashkent, incorporating feedback to ensure practical relevance.</w:t>
      </w:r>
    </w:p>
    <w:p>
      <w:pPr>
        <w:numPr>
          <w:ilvl w:val="0"/>
          <w:numId w:val="1002"/>
        </w:numPr>
        <w:pStyle w:val="Compact"/>
      </w:pPr>
      <w:r>
        <w:rPr>
          <w:bCs/>
          <w:b/>
        </w:rPr>
        <w:t xml:space="preserve">Implementation Roadmap Development:</w:t>
      </w:r>
      <w:r>
        <w:t xml:space="preserve"> </w:t>
      </w:r>
      <w:r>
        <w:t xml:space="preserve">Create a detailed, costed plan for piloting the new program at one leading Tashkent institution within 2 years of project completion.</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's successful execution will yield tangible benefits for</w:t>
      </w:r>
      <w:r>
        <w:t xml:space="preserve"> </w:t>
      </w:r>
      <w:r>
        <w:rPr>
          <w:bCs/>
          <w:b/>
        </w:rPr>
        <w:t xml:space="preserve">Uzbekistan Tashkent</w:t>
      </w:r>
      <w:r>
        <w:t xml:space="preserve">:</w:t>
      </w:r>
    </w:p>
    <w:p>
      <w:pPr>
        <w:numPr>
          <w:ilvl w:val="0"/>
          <w:numId w:val="1003"/>
        </w:numPr>
        <w:pStyle w:val="Compact"/>
      </w:pPr>
      <w:r>
        <w:rPr>
          <w:bCs/>
          <w:b/>
        </w:rPr>
        <w:t xml:space="preserve">A Skilled Workforce Pipeline:</w:t>
      </w:r>
      <w:r>
        <w:t xml:space="preserve"> </w:t>
      </w:r>
      <w:r>
        <w:t xml:space="preserve">Directly address the critical shortage of qualified Automotive Engineers, producing graduates ready to contribute immediately to local assembly plants, component development, and future R&amp;D centers in Tashkent.</w:t>
      </w:r>
    </w:p>
    <w:p>
      <w:pPr>
        <w:numPr>
          <w:ilvl w:val="0"/>
          <w:numId w:val="1003"/>
        </w:numPr>
        <w:pStyle w:val="Compact"/>
      </w:pPr>
      <w:r>
        <w:rPr>
          <w:bCs/>
          <w:b/>
        </w:rPr>
        <w:t xml:space="preserve">Enhanced Local Production Competitiveness:</w:t>
      </w:r>
      <w:r>
        <w:t xml:space="preserve"> </w:t>
      </w:r>
      <w:r>
        <w:t xml:space="preserve">Equip manufacturers like UzAuto Motors with talent capable of improving quality control, reducing production costs through process optimization, accelerating local content development (LMD), and adapting to new vehicle technologies (EVs).</w:t>
      </w:r>
    </w:p>
    <w:p>
      <w:pPr>
        <w:numPr>
          <w:ilvl w:val="0"/>
          <w:numId w:val="1003"/>
        </w:numPr>
        <w:pStyle w:val="Compact"/>
      </w:pPr>
      <w:r>
        <w:rPr>
          <w:bCs/>
          <w:b/>
        </w:rPr>
        <w:t xml:space="preserve">Economic Diversification &amp; Job Creation:</w:t>
      </w:r>
      <w:r>
        <w:t xml:space="preserve"> </w:t>
      </w:r>
      <w:r>
        <w:t xml:space="preserve">Foster a knowledge-intensive sector within Tashkent, creating high-value engineering jobs and attracting further investment in automotive-related industries beyond simple assembly.</w:t>
      </w:r>
    </w:p>
    <w:p>
      <w:pPr>
        <w:numPr>
          <w:ilvl w:val="0"/>
          <w:numId w:val="1003"/>
        </w:numPr>
        <w:pStyle w:val="Compact"/>
      </w:pPr>
      <w:r>
        <w:rPr>
          <w:bCs/>
          <w:b/>
        </w:rPr>
        <w:t xml:space="preserve">Strengthened University-Industry Nexus:</w:t>
      </w:r>
      <w:r>
        <w:t xml:space="preserve"> </w:t>
      </w:r>
      <w:r>
        <w:t xml:space="preserve">Establish a sustainable model for ongoing collaboration between Tashkent's technical universities and the automotive industry, ensuring curriculum relevance long-term.</w:t>
      </w:r>
    </w:p>
    <w:p>
      <w:pPr>
        <w:numPr>
          <w:ilvl w:val="0"/>
          <w:numId w:val="1003"/>
        </w:numPr>
        <w:pStyle w:val="Compact"/>
      </w:pPr>
      <w:r>
        <w:rPr>
          <w:bCs/>
          <w:b/>
        </w:rPr>
        <w:t xml:space="preserve">National Strategic Alignment:</w:t>
      </w:r>
      <w:r>
        <w:t xml:space="preserve"> </w:t>
      </w:r>
      <w:r>
        <w:t xml:space="preserve">Directly support Uzbekistan's "Strategy 2030" objectives for industrial development and reducing import dependency in the transport sector.</w:t>
      </w:r>
    </w:p>
    <w:bookmarkEnd w:id="24"/>
    <w:bookmarkStart w:id="25" w:name="significance-for-uzbekistan-tashkent"/>
    <w:p>
      <w:pPr>
        <w:pStyle w:val="Heading2"/>
      </w:pPr>
      <w:r>
        <w:t xml:space="preserve">6. Significance for Uzbekistan Tashkent</w:t>
      </w:r>
    </w:p>
    <w:p>
      <w:pPr>
        <w:pStyle w:val="FirstParagraph"/>
      </w:pPr>
      <w:r>
        <w:t xml:space="preserve">The significance of this research transcends academia. It directly tackles a bottleneck to Tashkent's ambition to be the engine of Uzbekistan's industrial revolution. Developing a robust pool of homegrown Automotive Engineers is not merely about filling jobs; it's about building technological capability, fostering innovation within the city, and securing long-term economic resilience for</w:t>
      </w:r>
      <w:r>
        <w:t xml:space="preserve"> </w:t>
      </w:r>
      <w:r>
        <w:rPr>
          <w:bCs/>
          <w:b/>
        </w:rPr>
        <w:t xml:space="preserve">Uzbekistan</w:t>
      </w:r>
      <w:r>
        <w:t xml:space="preserve">. A successful program in Tashkent will serve as a replicable model for other regions and position Uzbekistan as an emerging player in Central Asian automotive manufacturing. The focus on practical skills relevant to the local market ensures that graduates won't just be technically competent, but *contextually* competent – understanding the specific challenges of operating within Uzbekistan's regulatory environment, supply chain realities, and consumer preferences.</w:t>
      </w:r>
    </w:p>
    <w:bookmarkEnd w:id="25"/>
    <w:bookmarkStart w:id="26" w:name="conclusion"/>
    <w:p>
      <w:pPr>
        <w:pStyle w:val="Heading2"/>
      </w:pPr>
      <w:r>
        <w:t xml:space="preserve">7. Conclusion</w:t>
      </w:r>
    </w:p>
    <w:p>
      <w:pPr>
        <w:pStyle w:val="FirstParagraph"/>
      </w:pPr>
      <w:r>
        <w:t xml:space="preserve">The path to a thriving automotive industry in</w:t>
      </w:r>
      <w:r>
        <w:t xml:space="preserve"> </w:t>
      </w:r>
      <w:r>
        <w:rPr>
          <w:bCs/>
          <w:b/>
        </w:rPr>
        <w:t xml:space="preserve">Uzbekistan Tashkent</w:t>
      </w:r>
      <w:r>
        <w:t xml:space="preserve"> </w:t>
      </w:r>
      <w:r>
        <w:t xml:space="preserve">is intrinsically linked to the development of local engineering expertise. This</w:t>
      </w:r>
      <w:r>
        <w:t xml:space="preserve"> </w:t>
      </w:r>
      <w:r>
        <w:rPr>
          <w:bCs/>
          <w:b/>
        </w:rPr>
        <w:t xml:space="preserve">Research Proposal</w:t>
      </w:r>
      <w:r>
        <w:t xml:space="preserve"> </w:t>
      </w:r>
      <w:r>
        <w:t xml:space="preserve">outlines a vital, actionable study designed to bridge the critical gap between current educational outputs and the sector's evolving needs. By focusing on creating a relevant, industry-validated curriculum for the</w:t>
      </w:r>
      <w:r>
        <w:t xml:space="preserve"> </w:t>
      </w:r>
      <w:r>
        <w:rPr>
          <w:bCs/>
          <w:b/>
        </w:rPr>
        <w:t xml:space="preserve">Automotive Engineer</w:t>
      </w:r>
      <w:r>
        <w:t xml:space="preserve">, this research will provide the foundational blueprint necessary to empower Tashkent's workforce, boost local manufacturing competitiveness, and contribute significantly to Uzbekistan's strategic economic goals. The investment in this targeted research is an investment in the sustainable industrial future of Tashkent and the broader nation. We seek support to initiate this crucial work, paving the way for a new generation of engineers to power Uzbekistan's automotive journey.</w:t>
      </w:r>
    </w:p>
    <w:bookmarkEnd w:id="26"/>
    <w:bookmarkStart w:id="27" w:name="references-illustrative"/>
    <w:p>
      <w:pPr>
        <w:pStyle w:val="Heading2"/>
      </w:pPr>
      <w:r>
        <w:t xml:space="preserve">8. References (Illustrative)</w:t>
      </w:r>
    </w:p>
    <w:p>
      <w:pPr>
        <w:numPr>
          <w:ilvl w:val="0"/>
          <w:numId w:val="1004"/>
        </w:numPr>
        <w:pStyle w:val="Compact"/>
      </w:pPr>
      <w:r>
        <w:t xml:space="preserve">Uzbekistan Ministry of Industry and New Technologies. (2023). *National Strategy "Strategy for Action 2030"*. Tashkent.</w:t>
      </w:r>
    </w:p>
    <w:p>
      <w:pPr>
        <w:numPr>
          <w:ilvl w:val="0"/>
          <w:numId w:val="1004"/>
        </w:numPr>
        <w:pStyle w:val="Compact"/>
      </w:pPr>
      <w:r>
        <w:t xml:space="preserve">UzAuto Motors Annual Report. (2023). *Tashkent: UzAuto Holdings*.</w:t>
      </w:r>
    </w:p>
    <w:p>
      <w:pPr>
        <w:numPr>
          <w:ilvl w:val="0"/>
          <w:numId w:val="1004"/>
        </w:numPr>
        <w:pStyle w:val="Compact"/>
      </w:pPr>
      <w:r>
        <w:t xml:space="preserve">International Energy Agency (IEA). (2023). *Global EV Outlook 2023*. Paris.</w:t>
      </w:r>
    </w:p>
    <w:p>
      <w:pPr>
        <w:numPr>
          <w:ilvl w:val="0"/>
          <w:numId w:val="1004"/>
        </w:numPr>
        <w:pStyle w:val="Compact"/>
      </w:pPr>
      <w:r>
        <w:t xml:space="preserve">National Automotive Industry Development Plan for Central Asia. (Draft, 2024). Ministry of Transport,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Uzbekistan Tashkent</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file>