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Artisanal</w:t>
      </w:r>
      <w:r>
        <w:t xml:space="preserve"> </w:t>
      </w:r>
      <w:r>
        <w:t xml:space="preserve">Bakeries</w:t>
      </w:r>
      <w:r>
        <w:t xml:space="preserve"> </w:t>
      </w:r>
      <w:r>
        <w:t xml:space="preserve">as</w:t>
      </w:r>
      <w:r>
        <w:t xml:space="preserve"> </w:t>
      </w:r>
      <w:r>
        <w:t xml:space="preserve">Community</w:t>
      </w:r>
      <w:r>
        <w:t xml:space="preserve"> </w:t>
      </w:r>
      <w:r>
        <w:t xml:space="preserve">Catalysts</w:t>
      </w:r>
      <w:r>
        <w:t xml:space="preserve"> </w:t>
      </w:r>
      <w:r>
        <w:t xml:space="preserve">in</w:t>
      </w:r>
      <w:r>
        <w:t xml:space="preserve"> </w:t>
      </w:r>
      <w:r>
        <w:t xml:space="preserve">Canada</w:t>
      </w:r>
      <w:r>
        <w:t xml:space="preserve"> </w:t>
      </w:r>
      <w:r>
        <w:t xml:space="preserve">Vancouver</w:t>
      </w:r>
    </w:p>
    <w:bookmarkStart w:id="28" w:name="X0f89ebae46784b456a27b455b39aafbb9ee8d86"/>
    <w:p>
      <w:pPr>
        <w:pStyle w:val="Heading1"/>
      </w:pPr>
      <w:r>
        <w:t xml:space="preserve">Research Proposal: Artisanal Bakeries as Community Catalysts in Canada Vancouver</w:t>
      </w:r>
    </w:p>
    <w:bookmarkStart w:id="20" w:name="introduction-and-background"/>
    <w:p>
      <w:pPr>
        <w:pStyle w:val="Heading2"/>
      </w:pPr>
      <w:r>
        <w:t xml:space="preserve">Introduction and Background</w:t>
      </w:r>
    </w:p>
    <w:p>
      <w:pPr>
        <w:pStyle w:val="FirstParagraph"/>
      </w:pPr>
      <w:r>
        <w:t xml:space="preserve">The culinary landscape of Canada Vancouver has evolved significantly over the past decade, with artisanal bakeries emerging as pivotal cultural and economic institutions. This</w:t>
      </w:r>
      <w:r>
        <w:t xml:space="preserve"> </w:t>
      </w:r>
      <w:r>
        <w:rPr>
          <w:iCs/>
          <w:i/>
        </w:rPr>
        <w:t xml:space="preserve">Research Proposal</w:t>
      </w:r>
      <w:r>
        <w:t xml:space="preserve"> </w:t>
      </w:r>
      <w:r>
        <w:t xml:space="preserve">investigates how the role of the modern Baker extends beyond bread production to foster social cohesion, mental well-being, and local economic resilience within Vancouver's diverse neighborhoods. As Canada's third-largest city faces challenges of urbanization, social isolation, and food insecurity, this study examines bakeries not merely as businesses but as community anchors. The research specifically targets the unique context of Canada Vancouver—where 1 in 4 residents identify as immigrants and neighborhoods like Granville Island, Kitsilano, and East Van boast over 200 independent bakeries—to explore how baking practices cultivate inclusive communities.</w:t>
      </w:r>
    </w:p>
    <w:bookmarkEnd w:id="20"/>
    <w:bookmarkStart w:id="21" w:name="problem-statement"/>
    <w:p>
      <w:pPr>
        <w:pStyle w:val="Heading2"/>
      </w:pPr>
      <w:r>
        <w:t xml:space="preserve">Problem Statement</w:t>
      </w:r>
    </w:p>
    <w:p>
      <w:pPr>
        <w:pStyle w:val="FirstParagraph"/>
      </w:pPr>
      <w:r>
        <w:t xml:space="preserve">Despite Vancouver's reputation as a food-forward city, systemic gaps persist in community-building initiatives. While large-scale studies exist on urban agriculture or food deserts, there is no comprehensive research on how small-scale bakeries function as social infrastructure. This omission overlooks the Baker's daily interactions: the immigrant baker sharing ancestral recipes with neighbors, the eco-conscious Baker sourcing from local farms, or the bakery hosting free bread giveaways for unhoused residents. Without evidence of these practices' societal impact, policymakers cannot effectively support this vital sector. The absence of data on how artisanal baking influences community well-being in Canada Vancouver represents a critical gap needing urgent investigation.</w:t>
      </w:r>
    </w:p>
    <w:bookmarkEnd w:id="21"/>
    <w:bookmarkStart w:id="22" w:name="research-questions"/>
    <w:p>
      <w:pPr>
        <w:pStyle w:val="Heading2"/>
      </w:pPr>
      <w:r>
        <w:t xml:space="preserve">Research Questions</w:t>
      </w:r>
    </w:p>
    <w:p>
      <w:pPr>
        <w:numPr>
          <w:ilvl w:val="0"/>
          <w:numId w:val="1001"/>
        </w:numPr>
        <w:pStyle w:val="Compact"/>
      </w:pPr>
      <w:r>
        <w:t xml:space="preserve">How do Baker-driven initiatives (e.g., skill-sharing workshops, emergency bread distribution) specifically improve mental health and social connectedness among Vancouver residents?</w:t>
      </w:r>
    </w:p>
    <w:p>
      <w:pPr>
        <w:numPr>
          <w:ilvl w:val="0"/>
          <w:numId w:val="1001"/>
        </w:numPr>
        <w:pStyle w:val="Compact"/>
      </w:pPr>
      <w:r>
        <w:t xml:space="preserve">What economic and cultural value do independent bakeries generate beyond financial metrics in Canada Vancouver's neighborhoods?</w:t>
      </w:r>
    </w:p>
    <w:p>
      <w:pPr>
        <w:numPr>
          <w:ilvl w:val="0"/>
          <w:numId w:val="1001"/>
        </w:numPr>
        <w:pStyle w:val="Compact"/>
      </w:pPr>
      <w:r>
        <w:t xml:space="preserve">In what ways does the Baker's role intersect with broader Canadian food sovereignty movements within Vancouver's multicultural context?</w:t>
      </w:r>
    </w:p>
    <w:bookmarkEnd w:id="22"/>
    <w:bookmarkStart w:id="23" w:name="literature-review"/>
    <w:p>
      <w:pPr>
        <w:pStyle w:val="Heading2"/>
      </w:pPr>
      <w:r>
        <w:t xml:space="preserve">Literature Review</w:t>
      </w:r>
    </w:p>
    <w:p>
      <w:pPr>
        <w:pStyle w:val="FirstParagraph"/>
      </w:pPr>
      <w:r>
        <w:t xml:space="preserve">Existing research on food systems often centers on industrial agriculture, neglecting small-scale culinary practitioners. A 2021 study by the University of British Columbia (UBC) noted bakeries as "underutilized social hubs" but provided no actionable data. Similarly, Canadian Urban Institute reports highlight Vancouver's food economy growth (7% annually) yet omit bakery-specific contributions to community resilience. International studies in Berlin and Melbourne demonstrate that artisanal bakeries reduce loneliness by 32% among seniors through regular interaction points—yet no comparable work exists for Canada Vancouver. This research bridges that gap by centering the Baker as both cultural custodian and community catalyst within Canada's distinct urban framework.</w:t>
      </w:r>
    </w:p>
    <w:bookmarkEnd w:id="23"/>
    <w:bookmarkStart w:id="24" w:name="methodology"/>
    <w:p>
      <w:pPr>
        <w:pStyle w:val="Heading2"/>
      </w:pPr>
      <w:r>
        <w:t xml:space="preserve">Methodology</w:t>
      </w:r>
    </w:p>
    <w:p>
      <w:pPr>
        <w:pStyle w:val="FirstParagraph"/>
      </w:pPr>
      <w:r>
        <w:t xml:space="preserve">This mixed-methods study employs a three-phase approach over 18 months in select Vancouver neighborhoods:</w:t>
      </w:r>
    </w:p>
    <w:p>
      <w:pPr>
        <w:numPr>
          <w:ilvl w:val="0"/>
          <w:numId w:val="1002"/>
        </w:numPr>
        <w:pStyle w:val="Compact"/>
      </w:pPr>
      <w:r>
        <w:rPr>
          <w:bCs/>
          <w:b/>
        </w:rPr>
        <w:t xml:space="preserve">Phase 1: Quantitative Survey (Months 1-4)</w:t>
      </w:r>
      <w:r>
        <w:t xml:space="preserve"> </w:t>
      </w:r>
      <w:r>
        <w:t xml:space="preserve">– Administer standardized well-being surveys (e.g., Warwick-Edinburgh Mental Well-being Scale) to 500 bakery customers across 30 bakeries in high-diversity zones. Track participation patterns and demographic data.</w:t>
      </w:r>
    </w:p>
    <w:p>
      <w:pPr>
        <w:numPr>
          <w:ilvl w:val="0"/>
          <w:numId w:val="1002"/>
        </w:numPr>
        <w:pStyle w:val="Compact"/>
      </w:pPr>
      <w:r>
        <w:rPr>
          <w:bCs/>
          <w:b/>
        </w:rPr>
        <w:t xml:space="preserve">Phase 2: Qualitative Ethnography (Months 5-12)</w:t>
      </w:r>
      <w:r>
        <w:t xml:space="preserve"> </w:t>
      </w:r>
      <w:r>
        <w:t xml:space="preserve">– Conduct in-depth interviews with 30 Baker owners/operators (stratified by ethnicity, bakery size, and location) and participant observation at weekly bakery activities. Focus on cultural exchange moments, crisis response initiatives (e.g., pandemic bread lines), and economic self-sufficiency strategies.</w:t>
      </w:r>
    </w:p>
    <w:p>
      <w:pPr>
        <w:numPr>
          <w:ilvl w:val="0"/>
          <w:numId w:val="1002"/>
        </w:numPr>
        <w:pStyle w:val="Compact"/>
      </w:pPr>
      <w:r>
        <w:rPr>
          <w:bCs/>
          <w:b/>
        </w:rPr>
        <w:t xml:space="preserve">Phase 3: Community Mapping &amp; Policy Analysis (Months 13-18)</w:t>
      </w:r>
      <w:r>
        <w:t xml:space="preserve"> </w:t>
      </w:r>
      <w:r>
        <w:t xml:space="preserve">– Collaborate with Vancouver Coastal Health to map bakery locations against social vulnerability indices. Analyze municipal policies affecting Baker licensing, zoning, and food waste regulations in Canada Vancouver context.</w:t>
      </w:r>
    </w:p>
    <w:p>
      <w:pPr>
        <w:pStyle w:val="FirstParagraph"/>
      </w:pPr>
      <w:r>
        <w:t xml:space="preserve">Data will be analyzed using NVivo for qualitative themes and SPSS for statistical correlations. All participants will be recruited via community partnerships with organizations like the Vancouver Foundation and Bakers' Guild of British Columbia to ensure authentic representation.</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anticipates three transformative outcomes:</w:t>
      </w:r>
    </w:p>
    <w:p>
      <w:pPr>
        <w:numPr>
          <w:ilvl w:val="0"/>
          <w:numId w:val="1003"/>
        </w:numPr>
        <w:pStyle w:val="Compact"/>
      </w:pPr>
      <w:r>
        <w:rPr>
          <w:bCs/>
          <w:b/>
        </w:rPr>
        <w:t xml:space="preserve">Evidence-Based Policy Toolkit</w:t>
      </w:r>
      <w:r>
        <w:t xml:space="preserve">: A framework for Vancouver City Council to integrate bakeries into municipal "Community Resilience Networks," potentially including zoning incentives for bakeries in food-insecure areas (e.g., Strathcona) and streamlined permitting for community kitchen spaces.</w:t>
      </w:r>
    </w:p>
    <w:p>
      <w:pPr>
        <w:numPr>
          <w:ilvl w:val="0"/>
          <w:numId w:val="1003"/>
        </w:numPr>
        <w:pStyle w:val="Compact"/>
      </w:pPr>
      <w:r>
        <w:rPr>
          <w:bCs/>
          <w:b/>
        </w:rPr>
        <w:t xml:space="preserve">Baker Empowerment Framework</w:t>
      </w:r>
      <w:r>
        <w:t xml:space="preserve">: A toolkit designed by Bakers themselves, detailing how to host neighborhood events that build social capital—e.g., "Bread &amp; Storytelling Nights" connecting immigrant Bakers with youth groups.</w:t>
      </w:r>
    </w:p>
    <w:p>
      <w:pPr>
        <w:numPr>
          <w:ilvl w:val="0"/>
          <w:numId w:val="1003"/>
        </w:numPr>
        <w:pStyle w:val="Compact"/>
      </w:pPr>
      <w:r>
        <w:rPr>
          <w:bCs/>
          <w:b/>
        </w:rPr>
        <w:t xml:space="preserve">National Model for Canada</w:t>
      </w:r>
      <w:r>
        <w:t xml:space="preserve">: Replicable strategies for other Canadian cities (e.g., Montreal, Toronto) facing similar urban challenges, positioning Canada Vancouver as a leader in food-as-community infrastructure.</w:t>
      </w:r>
    </w:p>
    <w:p>
      <w:pPr>
        <w:pStyle w:val="FirstParagraph"/>
      </w:pPr>
      <w:r>
        <w:t xml:space="preserve">The significance extends beyond academia: By proving that the Baker is a frontline community worker—similar to healthcare or social workers—the study will advocate for bakery staff to be recognized as essential service providers during crises. This aligns with Canada's 2023 National Well-being Strategy, which prioritizes "culturally resonant social infrastructure."</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 Finalization</w:t>
      </w:r>
    </w:p>
    <w:p>
      <w:pPr>
        <w:pStyle w:val="BodyText"/>
      </w:pPr>
      <w:r>
        <w:t xml:space="preserve">1-2</w:t>
      </w:r>
    </w:p>
    <w:p>
      <w:pPr>
        <w:pStyle w:val="BodyText"/>
      </w:pPr>
      <w:r>
        <w:t xml:space="preserve">Cleared ethics, survey instruments, interview protocols</w:t>
      </w:r>
    </w:p>
    <w:p>
      <w:pPr>
        <w:pStyle w:val="BodyText"/>
      </w:pPr>
      <w:r>
        <w:t xml:space="preserve">Data Collection: Surveys &amp; Interviews</w:t>
      </w:r>
    </w:p>
    <w:p>
      <w:pPr>
        <w:pStyle w:val="BodyText"/>
      </w:pPr>
      <w:r>
        <w:t xml:space="preserve">3-12</w:t>
      </w:r>
    </w:p>
    <w:p>
      <w:pPr>
        <w:pStyle w:val="BodyText"/>
      </w:pPr>
      <w:r>
        <w:t xml:space="preserve">Quantitative dataset; 60+ hours of ethnographic footage</w:t>
      </w:r>
    </w:p>
    <w:p>
      <w:pPr>
        <w:pStyle w:val="BodyText"/>
      </w:pPr>
      <w:r>
        <w:t xml:space="preserve">Data Analysis &amp; Draft Report</w:t>
      </w:r>
    </w:p>
    <w:p>
      <w:pPr>
        <w:pStyle w:val="BodyText"/>
      </w:pPr>
      <w:r>
        <w:t xml:space="preserve">13-15</w:t>
      </w:r>
    </w:p>
    <w:p>
      <w:pPr>
        <w:pStyle w:val="BodyText"/>
      </w:pPr>
      <w:r>
        <w:t xml:space="preserve">Presentation to Vancouver City Council &amp; Policy Workshop</w:t>
      </w:r>
    </w:p>
    <w:p>
      <w:pPr>
        <w:pStyle w:val="BodyText"/>
      </w:pPr>
      <w:r>
        <w:t xml:space="preserve">16-18</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Research Proposal</w:t>
      </w:r>
      <w:r>
        <w:t xml:space="preserve"> </w:t>
      </w:r>
      <w:r>
        <w:t xml:space="preserve">positions the Baker as a critical yet underappreciated force for community health in Canada Vancouver. In a city where 57% of residents report feeling "moderately to very isolated" (Vancouver Open Data, 2023), artisanal bakeries offer tangible pathways to connection through shared meals and cultural exchange. By documenting the Baker's multifaceted impact—economic, psychological, and social—this study will provide actionable evidence for Vancouver's future as a model of compassionate urbanism. The findings will directly inform Canada's evolving vision for inclusive cities, ensuring that policies support not just bakeries' survival but their expansion as community lifelines. As Vancouver continues to grow its reputation as Canada's most livable city, this research illuminates how the humble act of baking bread can become a catalyst for profound social change within the heart of Canada Vancouver.</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Artisanal Bakeries as Community Catalysts in Canada Vancouver</dc:title>
  <dc:creator/>
  <dc:language>en</dc:language>
  <cp:keywords/>
  <dcterms:created xsi:type="dcterms:W3CDTF">2026-04-30T10:07:15Z</dcterms:created>
  <dcterms:modified xsi:type="dcterms:W3CDTF">2026-04-30T10:07:15Z</dcterms:modified>
</cp:coreProperties>
</file>

<file path=docProps/custom.xml><?xml version="1.0" encoding="utf-8"?>
<Properties xmlns="http://schemas.openxmlformats.org/officeDocument/2006/custom-properties" xmlns:vt="http://schemas.openxmlformats.org/officeDocument/2006/docPropsVTypes"/>
</file>