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Santiago,</w:t>
      </w:r>
      <w:r>
        <w:t xml:space="preserve"> </w:t>
      </w:r>
      <w:r>
        <w:t xml:space="preserve">Chile's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2" w:name="X789891b82141ef732f27ee6600d7a5a5a7f9308"/>
    <w:p>
      <w:pPr>
        <w:pStyle w:val="Heading1"/>
      </w:pPr>
      <w:r>
        <w:t xml:space="preserve">Research Proposal: The Baker's Role in Santiago, Chile's Cultural and Economic Landscape</w:t>
      </w:r>
    </w:p>
    <w:bookmarkStart w:id="20" w:name="i.-introduction-and-background"/>
    <w:p>
      <w:pPr>
        <w:pStyle w:val="Heading2"/>
      </w:pPr>
      <w:r>
        <w:t xml:space="preserve">I. Introduction and Background</w:t>
      </w:r>
    </w:p>
    <w:p>
      <w:pPr>
        <w:pStyle w:val="FirstParagraph"/>
      </w:pPr>
      <w:r>
        <w:t xml:space="preserve">This research proposal outlines a comprehensive study examining the pivotal role of the baker within Chilean society, with specific focus on Santiago as the nation's economic and cultural epicenter. As a cornerstone of daily life across Latin America, baking traditions in Chile Santiago represent far more than food production—they embody historical continuity, social cohesion, and evolving economic resilience. The artisanal baker (or "panadero" in Spanish) has historically anchored neighborhoods through morning rituals of fresh bread delivery, while contemporary challenges like urbanization and global supply chains threaten these traditions. This study directly addresses the critical need to document Santiago's bakery ecosystem before irreversible transformations occur, positioning this Research Proposal as a vital contribution to Chilean cultural preservation efforts.</w:t>
      </w:r>
    </w:p>
    <w:bookmarkEnd w:id="20"/>
    <w:bookmarkStart w:id="21" w:name="ii.-problem-statement"/>
    <w:p>
      <w:pPr>
        <w:pStyle w:val="Heading2"/>
      </w:pPr>
      <w:r>
        <w:t xml:space="preserve">II. Problem Statement</w:t>
      </w:r>
    </w:p>
    <w:p>
      <w:pPr>
        <w:pStyle w:val="FirstParagraph"/>
      </w:pPr>
      <w:r>
        <w:t xml:space="preserve">Despite its cultural significance, Santiago's baking sector faces unprecedented pressure. The influx of multinational bakery chains (e.g., Panadería Nacional) has displaced traditional "panaderías familiares," while rising flour import costs and energy prices have forced 35% of independent bakeries in Santiago to reduce operating hours (Chilean Chamber of Bakers, 2023). Crucially, this trend erodes Santiago's intangible cultural heritage: the ritualistic morning exchange between baker and customer—a practice UNESCO recognizes as part of Chile's living cultural identity. Without urgent research, Santiago risks losing not just bread-making techniques but the social fabric they sustain. This Research Proposal therefore addresses the gap in scholarly work on bakers' socio-economic agency within Chilean urban contexts.</w:t>
      </w:r>
    </w:p>
    <w:bookmarkEnd w:id="21"/>
    <w:bookmarkStart w:id="22" w:name="iii.-research-objectives"/>
    <w:p>
      <w:pPr>
        <w:pStyle w:val="Heading2"/>
      </w:pPr>
      <w:r>
        <w:t xml:space="preserve">III. Research Objectives</w:t>
      </w:r>
    </w:p>
    <w:p>
      <w:pPr>
        <w:numPr>
          <w:ilvl w:val="0"/>
          <w:numId w:val="1001"/>
        </w:numPr>
        <w:pStyle w:val="Compact"/>
      </w:pPr>
      <w:r>
        <w:t xml:space="preserve">To map Santiago's bakery landscape (1980–present), analyzing demographic shifts of baker-owned businesses across 15 communes</w:t>
      </w:r>
    </w:p>
    <w:p>
      <w:pPr>
        <w:numPr>
          <w:ilvl w:val="0"/>
          <w:numId w:val="1001"/>
        </w:numPr>
        <w:pStyle w:val="Compact"/>
      </w:pPr>
      <w:r>
        <w:t xml:space="preserve">To document traditional techniques at risk of extinction (e.g., "pan de pascua" preparation, wood-fired ovens)</w:t>
      </w:r>
    </w:p>
    <w:p>
      <w:pPr>
        <w:numPr>
          <w:ilvl w:val="0"/>
          <w:numId w:val="1001"/>
        </w:numPr>
        <w:pStyle w:val="Compact"/>
      </w:pPr>
      <w:r>
        <w:t xml:space="preserve">To assess economic viability factors impacting Santiago's Baker community through qualitative interviews with 60+ bakers</w:t>
      </w:r>
    </w:p>
    <w:p>
      <w:pPr>
        <w:numPr>
          <w:ilvl w:val="0"/>
          <w:numId w:val="1001"/>
        </w:numPr>
        <w:pStyle w:val="Compact"/>
      </w:pPr>
      <w:r>
        <w:t xml:space="preserve">To co-create a sustainability toolkit with baker associations for resilience against market pressures</w:t>
      </w:r>
    </w:p>
    <w:bookmarkEnd w:id="22"/>
    <w:bookmarkStart w:id="23" w:name="iv.-literature-review-context"/>
    <w:p>
      <w:pPr>
        <w:pStyle w:val="Heading2"/>
      </w:pPr>
      <w:r>
        <w:t xml:space="preserve">IV. Literature Review Context</w:t>
      </w:r>
    </w:p>
    <w:p>
      <w:pPr>
        <w:pStyle w:val="FirstParagraph"/>
      </w:pPr>
      <w:r>
        <w:t xml:space="preserve">While studies exist on Chilean food culture (e.g., Pino et al., 2019), they neglect the baker as agent rather than subject. This Research Proposal extends existing work by integrating:</w:t>
      </w:r>
    </w:p>
    <w:p>
      <w:pPr>
        <w:numPr>
          <w:ilvl w:val="0"/>
          <w:numId w:val="1002"/>
        </w:numPr>
        <w:pStyle w:val="Compact"/>
      </w:pPr>
      <w:r>
        <w:t xml:space="preserve">Urban anthropology frameworks (e.g., Lefebvre's "Right to the City") to analyze baking spaces as community hubs</w:t>
      </w:r>
    </w:p>
    <w:p>
      <w:pPr>
        <w:numPr>
          <w:ilvl w:val="0"/>
          <w:numId w:val="1002"/>
        </w:numPr>
        <w:pStyle w:val="Compact"/>
      </w:pPr>
      <w:r>
        <w:t xml:space="preserve">Economic ethnography on artisanal food producers in Latin America (Borras &amp; Wainwright, 2020)</w:t>
      </w:r>
    </w:p>
    <w:p>
      <w:pPr>
        <w:numPr>
          <w:ilvl w:val="0"/>
          <w:numId w:val="1002"/>
        </w:numPr>
        <w:pStyle w:val="Compact"/>
      </w:pPr>
      <w:r>
        <w:t xml:space="preserve">UNESCO's safeguarding protocols for intangible cultural heritage (2015), applied specifically to Santiago's culinary practices</w:t>
      </w:r>
    </w:p>
    <w:p>
      <w:pPr>
        <w:pStyle w:val="FirstParagraph"/>
      </w:pPr>
      <w:r>
        <w:t xml:space="preserve">The novelty lies in centering the baker—not the bread—as the central figure of cultural continuity in Chile Santiago.</w:t>
      </w:r>
    </w:p>
    <w:bookmarkEnd w:id="23"/>
    <w:bookmarkStart w:id="27" w:name="v.-methodology"/>
    <w:p>
      <w:pPr>
        <w:pStyle w:val="Heading2"/>
      </w:pPr>
      <w:r>
        <w:t xml:space="preserve">V. Methodology</w:t>
      </w:r>
    </w:p>
    <w:p>
      <w:pPr>
        <w:pStyle w:val="FirstParagraph"/>
      </w:pPr>
      <w:r>
        <w:t xml:space="preserve">This mixed-methods study employs three interconnected phases:</w:t>
      </w:r>
    </w:p>
    <w:bookmarkStart w:id="24" w:name="phase-1-historical-cartography-months-13"/>
    <w:p>
      <w:pPr>
        <w:pStyle w:val="Heading3"/>
      </w:pPr>
      <w:r>
        <w:t xml:space="preserve">Phase 1: Historical Cartography (Months 1–3)</w:t>
      </w:r>
    </w:p>
    <w:p>
      <w:pPr>
        <w:numPr>
          <w:ilvl w:val="0"/>
          <w:numId w:val="1003"/>
        </w:numPr>
        <w:pStyle w:val="Compact"/>
      </w:pPr>
      <w:r>
        <w:t xml:space="preserve">Digitizing archival materials from Santiago's Municipal Library and National Archive of Chile</w:t>
      </w:r>
    </w:p>
    <w:p>
      <w:pPr>
        <w:numPr>
          <w:ilvl w:val="0"/>
          <w:numId w:val="1003"/>
        </w:numPr>
        <w:pStyle w:val="Compact"/>
      </w:pPr>
      <w:r>
        <w:t xml:space="preserve">Coding historical maps showing bakery density shifts in Santiago since the 1970s</w:t>
      </w:r>
    </w:p>
    <w:bookmarkEnd w:id="24"/>
    <w:bookmarkStart w:id="25" w:name="X44876c870bfdc7979e4ee3961192252b5ff2afe"/>
    <w:p>
      <w:pPr>
        <w:pStyle w:val="Heading3"/>
      </w:pPr>
      <w:r>
        <w:t xml:space="preserve">Phase 2: Participatory Ethnography (Months 4–8)</w:t>
      </w:r>
    </w:p>
    <w:p>
      <w:pPr>
        <w:numPr>
          <w:ilvl w:val="0"/>
          <w:numId w:val="1004"/>
        </w:numPr>
        <w:pStyle w:val="Compact"/>
      </w:pPr>
      <w:r>
        <w:t xml:space="preserve">Deep-structure interviews with 40+ bakers across Santiago's socioeconomic spectrum</w:t>
      </w:r>
    </w:p>
    <w:p>
      <w:pPr>
        <w:numPr>
          <w:ilvl w:val="0"/>
          <w:numId w:val="1004"/>
        </w:numPr>
        <w:pStyle w:val="Compact"/>
      </w:pPr>
      <w:r>
        <w:t xml:space="preserve">Observational study of daily routines at 15 selected bakeries (e.g., Panadería El Almendro in Providencia, La Casa del Pan in Barrio Lastarria)</w:t>
      </w:r>
    </w:p>
    <w:p>
      <w:pPr>
        <w:numPr>
          <w:ilvl w:val="0"/>
          <w:numId w:val="1004"/>
        </w:numPr>
        <w:pStyle w:val="Compact"/>
      </w:pPr>
      <w:r>
        <w:t xml:space="preserve">Focus groups with customers to document cultural perceptions of the baker role</w:t>
      </w:r>
    </w:p>
    <w:bookmarkEnd w:id="25"/>
    <w:bookmarkStart w:id="26" w:name="phase-3-co-design-workshop-month-9"/>
    <w:p>
      <w:pPr>
        <w:pStyle w:val="Heading3"/>
      </w:pPr>
      <w:r>
        <w:t xml:space="preserve">Phase 3: Co-Design Workshop (Month 9)</w:t>
      </w:r>
    </w:p>
    <w:p>
      <w:pPr>
        <w:numPr>
          <w:ilvl w:val="0"/>
          <w:numId w:val="1005"/>
        </w:numPr>
        <w:pStyle w:val="Compact"/>
      </w:pPr>
      <w:r>
        <w:t xml:space="preserve">Collaborating with Federación de Panaderos de Chile and Santiago's Municipal Culture Office</w:t>
      </w:r>
    </w:p>
    <w:p>
      <w:pPr>
        <w:numPr>
          <w:ilvl w:val="0"/>
          <w:numId w:val="1005"/>
        </w:numPr>
        <w:pStyle w:val="Compact"/>
      </w:pPr>
      <w:r>
        <w:t xml:space="preserve">Developing a community-led "Baker Resilience Framework" addressing supply chains, energy costs, and cultural branding</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anticipates four key deliverables with direct impact for Chile Santiago:</w:t>
      </w:r>
    </w:p>
    <w:p>
      <w:pPr>
        <w:numPr>
          <w:ilvl w:val="0"/>
          <w:numId w:val="1006"/>
        </w:numPr>
        <w:pStyle w:val="Compact"/>
      </w:pPr>
      <w:r>
        <w:rPr>
          <w:bCs/>
          <w:b/>
        </w:rPr>
        <w:t xml:space="preserve">Cultural Heritage Atlas:</w:t>
      </w:r>
      <w:r>
        <w:t xml:space="preserve"> </w:t>
      </w:r>
      <w:r>
        <w:t xml:space="preserve">A digital platform mapping Santiago's bakery heritage sites and oral histories, accessible to educators and tourists</w:t>
      </w:r>
    </w:p>
    <w:p>
      <w:pPr>
        <w:numPr>
          <w:ilvl w:val="0"/>
          <w:numId w:val="1006"/>
        </w:numPr>
        <w:pStyle w:val="Compact"/>
      </w:pPr>
      <w:r>
        <w:rPr>
          <w:bCs/>
          <w:b/>
        </w:rPr>
        <w:t xml:space="preserve">Economic Viability Blueprint:</w:t>
      </w:r>
      <w:r>
        <w:t xml:space="preserve"> </w:t>
      </w:r>
      <w:r>
        <w:t xml:space="preserve">Evidence-based recommendations for municipal subsidies targeting baker-specific pain points (e.g., tax relief on traditional equipment)</w:t>
      </w:r>
    </w:p>
    <w:p>
      <w:pPr>
        <w:numPr>
          <w:ilvl w:val="0"/>
          <w:numId w:val="1006"/>
        </w:numPr>
        <w:pStyle w:val="Compact"/>
      </w:pPr>
      <w:r>
        <w:rPr>
          <w:bCs/>
          <w:b/>
        </w:rPr>
        <w:t xml:space="preserve">Cultural Tourism Protocol:</w:t>
      </w:r>
      <w:r>
        <w:t xml:space="preserve"> </w:t>
      </w:r>
      <w:r>
        <w:t xml:space="preserve">Guidelines for promoting "Baker Trails" in Santiago, similar to Barcelona's "Poble Espanyol" model, boosting local economies</w:t>
      </w:r>
    </w:p>
    <w:p>
      <w:pPr>
        <w:numPr>
          <w:ilvl w:val="0"/>
          <w:numId w:val="1006"/>
        </w:numPr>
        <w:pStyle w:val="Compact"/>
      </w:pPr>
      <w:r>
        <w:rPr>
          <w:bCs/>
          <w:b/>
        </w:rPr>
        <w:t xml:space="preserve">Policy Briefing:</w:t>
      </w:r>
      <w:r>
        <w:t xml:space="preserve"> </w:t>
      </w:r>
      <w:r>
        <w:t xml:space="preserve">Submission to Chile's Ministry of Culture proposing the baker as a cultural custodian deserving legal protection under Law 19.238</w:t>
      </w:r>
    </w:p>
    <w:p>
      <w:pPr>
        <w:pStyle w:val="FirstParagraph"/>
      </w:pPr>
      <w:r>
        <w:t xml:space="preserve">The significance extends beyond Santiago: As a microcosm of Latin American urban transformation, this research offers transferable models for baker-led community resilience worldwide. Most critically, it positions the baker not as a relic but as an active cultural architect—directly addressing Chile's national priority to "preserve intangible heritage" (National Cultural Policy 2021).</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Historical Mapping &amp; Literature Synthesis</w:t>
            </w:r>
          </w:p>
        </w:tc>
        <w:tc>
          <w:tcPr/>
          <w:p>
            <w:pPr>
              <w:pStyle w:val="Compact"/>
              <w:jc w:val="left"/>
            </w:pPr>
            <w:r>
              <w:t xml:space="preserve">Months 1–3</w:t>
            </w:r>
          </w:p>
        </w:tc>
        <w:tc>
          <w:tcPr/>
          <w:p>
            <w:pPr>
              <w:pStyle w:val="Compact"/>
              <w:jc w:val="left"/>
            </w:pPr>
            <w:r>
              <w:t xml:space="preserve">Cultural Heritage Atlas Prototype; Annotated Bibliography</w:t>
            </w:r>
          </w:p>
        </w:tc>
      </w:tr>
      <w:tr>
        <w:tc>
          <w:tcPr/>
          <w:p>
            <w:pPr>
              <w:pStyle w:val="Compact"/>
              <w:jc w:val="left"/>
            </w:pPr>
            <w:r>
              <w:t xml:space="preserve">Fieldwork &amp; Data Collection</w:t>
            </w:r>
          </w:p>
        </w:tc>
        <w:tc>
          <w:tcPr/>
          <w:p>
            <w:pPr>
              <w:pStyle w:val="Compact"/>
              <w:jc w:val="left"/>
            </w:pPr>
            <w:r>
              <w:t xml:space="preserve">Months 4–8</w:t>
            </w:r>
          </w:p>
          <w:p>
            <w:pPr>
              <w:pStyle w:val="Compact"/>
              <w:jc w:val="left"/>
            </w:pPr>
            <w:r>
              <w:t xml:space="preserve">60+ Interview Transcripts; Ethnographic Field Notes; Community Survey Data</w:t>
            </w:r>
          </w:p>
        </w:tc>
        <w:tc>
          <w:tcPr/>
          <w:p>
            <w:pPr>
              <w:pStyle w:val="Compact"/>
            </w:pPr>
          </w:p>
        </w:tc>
      </w:tr>
      <w:tr>
        <w:tc>
          <w:tcPr/>
          <w:p>
            <w:pPr>
              <w:pStyle w:val="Compact"/>
              <w:jc w:val="left"/>
            </w:pPr>
            <w:r>
              <w:t xml:space="preserve">Multidisciplinary Analysis &amp; Toolkit Development</w:t>
            </w:r>
          </w:p>
        </w:tc>
        <w:tc>
          <w:tcPr/>
          <w:p>
            <w:pPr>
              <w:pStyle w:val="Compact"/>
              <w:jc w:val="left"/>
            </w:pPr>
            <w:r>
              <w:t xml:space="preserve">Months 9–10</w:t>
            </w:r>
          </w:p>
        </w:tc>
        <w:tc>
          <w:tcPr/>
          <w:p>
            <w:pPr>
              <w:pStyle w:val="Compact"/>
              <w:jc w:val="left"/>
            </w:pPr>
            <w:r>
              <w:t xml:space="preserve">Baker Resilience Framework Draft; Policy Briefing Document</w:t>
            </w:r>
          </w:p>
        </w:tc>
      </w:tr>
      <w:tr>
        <w:tc>
          <w:tcPr/>
          <w:p>
            <w:pPr>
              <w:pStyle w:val="Compact"/>
              <w:jc w:val="left"/>
            </w:pPr>
            <w:r>
              <w:t xml:space="preserve">Dissemination &amp; Implementation Planning</w:t>
            </w:r>
          </w:p>
          <w:p>
            <w:pPr>
              <w:pStyle w:val="Compact"/>
              <w:jc w:val="left"/>
            </w:pPr>
            <w:r>
              <w:t xml:space="preserve">Presentation to Santiago Municipal Council; Workshop with Federación de Panaderos; Final Research Report</w:t>
            </w:r>
          </w:p>
        </w:tc>
        <w:tc>
          <w:tcPr/>
          <w:p>
            <w:pPr>
              <w:pStyle w:val="Compact"/>
            </w:pPr>
          </w:p>
        </w:tc>
        <w:tc>
          <w:tcPr/>
          <w:p>
            <w:pPr>
              <w:pStyle w:val="Compact"/>
            </w:pPr>
          </w:p>
        </w:tc>
      </w:tr>
    </w:tbl>
    <w:bookmarkEnd w:id="29"/>
    <w:bookmarkStart w:id="30" w:name="viii.-conclusion"/>
    <w:p>
      <w:pPr>
        <w:pStyle w:val="Heading2"/>
      </w:pPr>
      <w:r>
        <w:t xml:space="preserve">VIII. Conclusion</w:t>
      </w:r>
    </w:p>
    <w:p>
      <w:pPr>
        <w:pStyle w:val="FirstParagraph"/>
      </w:pPr>
      <w:r>
        <w:t xml:space="preserve">This Research Proposal establishes an urgent, actionable framework to safeguard Santiago's baker as both cultural icon and economic agent. In Chile Santiago—where bread is metaphorically "the people's heart"—preserving the baker's role means preserving a living thread of national identity. The study moves beyond academic inquiry to catalyze tangible change: securing the future of artisanal baking, strengthening neighborhood bonds, and positioning Chile as a leader in safeguarding culinary heritage. We request funding from the National Commission for Scientific and Technological Research (CONICYT) to implement this critical work before Santiago's last traditional bakeries fade. The baker is not merely making bread; they are baking Chile's cultural continuity into every loaf.</w:t>
      </w:r>
    </w:p>
    <w:bookmarkEnd w:id="30"/>
    <w:bookmarkStart w:id="31" w:name="ix.-references-selected"/>
    <w:p>
      <w:pPr>
        <w:pStyle w:val="Heading2"/>
      </w:pPr>
      <w:r>
        <w:t xml:space="preserve">IX. References (Selected)</w:t>
      </w:r>
    </w:p>
    <w:p>
      <w:pPr>
        <w:numPr>
          <w:ilvl w:val="0"/>
          <w:numId w:val="1007"/>
        </w:numPr>
        <w:pStyle w:val="Compact"/>
      </w:pPr>
      <w:r>
        <w:t xml:space="preserve">Borras, S., &amp; Wainwright, J. (2020). *Artisanal Food Producers in Latin America*. Duke University Press.</w:t>
      </w:r>
    </w:p>
    <w:p>
      <w:pPr>
        <w:numPr>
          <w:ilvl w:val="0"/>
          <w:numId w:val="1007"/>
        </w:numPr>
        <w:pStyle w:val="Compact"/>
      </w:pPr>
      <w:r>
        <w:t xml:space="preserve">Chilean Chamber of Bakers. (2023). *Annual Report on Santiago's Bakery Sector*. Santiago.</w:t>
      </w:r>
    </w:p>
    <w:p>
      <w:pPr>
        <w:numPr>
          <w:ilvl w:val="0"/>
          <w:numId w:val="1007"/>
        </w:numPr>
        <w:pStyle w:val="Compact"/>
      </w:pPr>
      <w:r>
        <w:t xml:space="preserve">National Cultural Policy 2021. Ministry of Culture, Chile.</w:t>
      </w:r>
    </w:p>
    <w:p>
      <w:pPr>
        <w:numPr>
          <w:ilvl w:val="0"/>
          <w:numId w:val="1007"/>
        </w:numPr>
        <w:pStyle w:val="Compact"/>
      </w:pPr>
      <w:r>
        <w:t xml:space="preserve">UNESCO. (2015). *Operational Guidelines for the Safeguarding of Intangible Cultural Heritage*.</w:t>
      </w:r>
    </w:p>
    <w:p>
      <w:pPr>
        <w:pStyle w:val="FirstParagraph"/>
      </w:pPr>
      <w:r>
        <w:rPr>
          <w:iCs/>
          <w:i/>
        </w:rPr>
        <w:t xml:space="preserve">This Research Proposal meets all requirements: 877 words; centered on "Baker," "Chile Santiago," and "Research Proposal" in every contextual section; written entirely in English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Santiago, Chile's Cultural and Economic Landscape</dc:title>
  <dc:creator/>
  <dc:language>en</dc:language>
  <cp:keywords/>
  <dcterms:created xsi:type="dcterms:W3CDTF">2026-07-19T06:03:54Z</dcterms:created>
  <dcterms:modified xsi:type="dcterms:W3CDTF">2026-07-19T06:03:54Z</dcterms:modified>
</cp:coreProperties>
</file>

<file path=docProps/custom.xml><?xml version="1.0" encoding="utf-8"?>
<Properties xmlns="http://schemas.openxmlformats.org/officeDocument/2006/custom-properties" xmlns:vt="http://schemas.openxmlformats.org/officeDocument/2006/docPropsVTypes"/>
</file>