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Artisanal</w:t>
      </w:r>
      <w:r>
        <w:t xml:space="preserve"> </w:t>
      </w:r>
      <w:r>
        <w:t xml:space="preserve">Bakeries</w:t>
      </w:r>
      <w:r>
        <w:t xml:space="preserve"> </w:t>
      </w:r>
      <w:r>
        <w:t xml:space="preserve">as</w:t>
      </w:r>
      <w:r>
        <w:t xml:space="preserve"> </w:t>
      </w:r>
      <w:r>
        <w:t xml:space="preserve">Catalysts</w:t>
      </w:r>
      <w:r>
        <w:t xml:space="preserve"> </w:t>
      </w:r>
      <w:r>
        <w:t xml:space="preserve">for</w:t>
      </w:r>
      <w:r>
        <w:t xml:space="preserve"> </w:t>
      </w:r>
      <w:r>
        <w:t xml:space="preserve">Social</w:t>
      </w:r>
      <w:r>
        <w:t xml:space="preserve"> </w:t>
      </w:r>
      <w:r>
        <w:t xml:space="preserve">Inclusion</w:t>
      </w:r>
      <w:r>
        <w:t xml:space="preserve"> </w:t>
      </w:r>
      <w:r>
        <w:t xml:space="preserve">in</w:t>
      </w:r>
      <w:r>
        <w:t xml:space="preserve"> </w:t>
      </w:r>
      <w:r>
        <w:t xml:space="preserve">Medellín,</w:t>
      </w:r>
      <w:r>
        <w:t xml:space="preserve"> </w:t>
      </w:r>
      <w:r>
        <w:t xml:space="preserve">Colombia</w:t>
      </w:r>
    </w:p>
    <w:bookmarkStart w:id="26" w:name="X121e8a32361c3f41728f34cb0e306a41f37c359"/>
    <w:p>
      <w:pPr>
        <w:pStyle w:val="Heading1"/>
      </w:pPr>
      <w:r>
        <w:t xml:space="preserve">Research Proposal: Exploring the Socioeconomic Impact of Artisanal Bakeries on Community Development in Medellín, Colombia</w:t>
      </w:r>
    </w:p>
    <w:p>
      <w:pPr>
        <w:pStyle w:val="FirstParagraph"/>
      </w:pPr>
      <w:r>
        <w:t xml:space="preserve">This</w:t>
      </w:r>
      <w:r>
        <w:t xml:space="preserve"> </w:t>
      </w:r>
      <w:r>
        <w:rPr>
          <w:iCs/>
          <w:i/>
        </w:rPr>
        <w:t xml:space="preserve">Research Proposal</w:t>
      </w:r>
      <w:r>
        <w:t xml:space="preserve"> </w:t>
      </w:r>
      <w:r>
        <w:t xml:space="preserve">presents a comprehensive study focused on the role of local</w:t>
      </w:r>
      <w:r>
        <w:t xml:space="preserve"> </w:t>
      </w:r>
      <w:r>
        <w:rPr>
          <w:iCs/>
          <w:i/>
        </w:rPr>
        <w:t xml:space="preserve">Baker</w:t>
      </w:r>
      <w:r>
        <w:t xml:space="preserve">-owned enterprises within the vibrant urban landscape of</w:t>
      </w:r>
      <w:r>
        <w:t xml:space="preserve"> </w:t>
      </w:r>
      <w:r>
        <w:rPr>
          <w:iCs/>
          <w:i/>
        </w:rPr>
        <w:t xml:space="preserve">Colombia Medellín</w:t>
      </w:r>
      <w:r>
        <w:t xml:space="preserve">. As one of Latin America's most transformed cities, Medellín has emerged as a global case study in urban innovation and social reintegration. This project seeks to investigate how small-scale, artisanal baking businesses function as unexpected engines for economic inclusion, cultural preservation, and community resilience in the city's diverse neighborhoods. The study will analyze the operational dynamics of independent</w:t>
      </w:r>
      <w:r>
        <w:t xml:space="preserve"> </w:t>
      </w:r>
      <w:r>
        <w:rPr>
          <w:iCs/>
          <w:i/>
        </w:rPr>
        <w:t xml:space="preserve">Baker</w:t>
      </w:r>
      <w:r>
        <w:t xml:space="preserve"> </w:t>
      </w:r>
      <w:r>
        <w:t xml:space="preserve">enterprises from Comuna 13 to El Poblado, identifying scalable models for social entrepreneurship that align with Medellín's transformative urban development strategy.</w:t>
      </w:r>
    </w:p>
    <w:bookmarkStart w:id="20" w:name="background-and-significance"/>
    <w:p>
      <w:pPr>
        <w:pStyle w:val="Heading2"/>
      </w:pPr>
      <w:r>
        <w:t xml:space="preserve">Background and Significance</w:t>
      </w:r>
    </w:p>
    <w:p>
      <w:pPr>
        <w:pStyle w:val="FirstParagraph"/>
      </w:pPr>
      <w:r>
        <w:t xml:space="preserve">Medellín has undergone a remarkable transformation since the late 1990s, shifting from a city plagued by violence to one recognized for its innovative social policies. While much research focuses on transportation infrastructure or education initiatives, the food economy remains critically underexplored. Artisanal bakeries – often run by women and marginalized groups – represent a hidden ecosystem supporting over 12,000 micro-enterprises in Medellín according to recent SENA (National Learning Service) data. These</w:t>
      </w:r>
      <w:r>
        <w:t xml:space="preserve"> </w:t>
      </w:r>
      <w:r>
        <w:rPr>
          <w:iCs/>
          <w:i/>
        </w:rPr>
        <w:t xml:space="preserve">Baker</w:t>
      </w:r>
      <w:r>
        <w:t xml:space="preserve"> </w:t>
      </w:r>
      <w:r>
        <w:t xml:space="preserve">businesses operate at the intersection of tradition and innovation, preserving Colombia's rich baking heritage (like pan de muerto and arepa-based pastries) while adapting to modern consumer demands. However, their socioeconomic contribution remains undocumented, despite their potential as catalysts for neighborhood revitalization in Medellín's historically underserved areas.</w:t>
      </w:r>
    </w:p>
    <w:bookmarkEnd w:id="20"/>
    <w:bookmarkStart w:id="21" w:name="research-objectives"/>
    <w:p>
      <w:pPr>
        <w:pStyle w:val="Heading2"/>
      </w:pPr>
      <w:r>
        <w:t xml:space="preserve">Research Objectives</w:t>
      </w:r>
    </w:p>
    <w:p>
      <w:pPr>
        <w:numPr>
          <w:ilvl w:val="0"/>
          <w:numId w:val="1001"/>
        </w:numPr>
        <w:pStyle w:val="Compact"/>
      </w:pPr>
      <w:r>
        <w:t xml:space="preserve">To map the distribution and economic impact of artisanal bakeries across Medellín's 16 communes, with special focus on high-poverty zones like Comuna 4 and Ciudad Epifanía.</w:t>
      </w:r>
    </w:p>
    <w:p>
      <w:pPr>
        <w:numPr>
          <w:ilvl w:val="0"/>
          <w:numId w:val="1001"/>
        </w:numPr>
        <w:pStyle w:val="Compact"/>
      </w:pPr>
      <w:r>
        <w:t xml:space="preserve">To analyze how baker businesses foster social cohesion through community spaces (e.g., "panaderías comunitarias" that double as neighborhood centers).</w:t>
      </w:r>
    </w:p>
    <w:p>
      <w:pPr>
        <w:numPr>
          <w:ilvl w:val="0"/>
          <w:numId w:val="1001"/>
        </w:numPr>
        <w:pStyle w:val="Compact"/>
      </w:pPr>
      <w:r>
        <w:t xml:space="preserve">To evaluate the role of baking cooperatives in reducing gender inequality, given that 68% of artisanal bakery owners in Medellín are women (as per DANE 2023 census).</w:t>
      </w:r>
    </w:p>
    <w:p>
      <w:pPr>
        <w:numPr>
          <w:ilvl w:val="0"/>
          <w:numId w:val="1001"/>
        </w:numPr>
        <w:pStyle w:val="Compact"/>
      </w:pPr>
      <w:r>
        <w:t xml:space="preserve">To identify barriers faced by baker entrepreneurs, including access to commercial kitchens and sustainable ingredient sourcing.</w:t>
      </w:r>
    </w:p>
    <w:bookmarkEnd w:id="21"/>
    <w:bookmarkStart w:id="22" w:name="literature-review"/>
    <w:p>
      <w:pPr>
        <w:pStyle w:val="Heading2"/>
      </w:pPr>
      <w:r>
        <w:t xml:space="preserve">Literature Review</w:t>
      </w:r>
    </w:p>
    <w:p>
      <w:pPr>
        <w:pStyle w:val="FirstParagraph"/>
      </w:pPr>
      <w:r>
        <w:t xml:space="preserve">Existing studies on urban entrepreneurship in Colombia primarily examine tech startups or formal retail sectors (e.g., Arango &amp; Gómez, 2021), overlooking food micro-enterprises. Research by Vélez (2019) on Medellín's "Callejón de los Pies" shows how street vendors create social infrastructure, but no work specifically addresses bakeries as cultural institutions. This gap is critical because baking traditions are deeply embedded in Colombian identity – from the sacred breads of San Andrés Island to Andean corn-based</w:t>
      </w:r>
      <w:r>
        <w:t xml:space="preserve"> </w:t>
      </w:r>
      <w:r>
        <w:rPr>
          <w:iCs/>
          <w:i/>
        </w:rPr>
        <w:t xml:space="preserve">churros</w:t>
      </w:r>
      <w:r>
        <w:t xml:space="preserve">. The proposed study bridges this divide by positioning the</w:t>
      </w:r>
      <w:r>
        <w:t xml:space="preserve"> </w:t>
      </w:r>
      <w:r>
        <w:rPr>
          <w:iCs/>
          <w:i/>
        </w:rPr>
        <w:t xml:space="preserve">Baker</w:t>
      </w:r>
      <w:r>
        <w:t xml:space="preserve"> </w:t>
      </w:r>
      <w:r>
        <w:t xml:space="preserve">not merely as a food provider but as a community custodian. It builds on Medellín's "Social Urbanism" framework, which emphasizes local participation in city planning (Sanin, 2016), arguing that baking businesses represent an untapped resource for implementing this philosophy at the neighborhood level.</w:t>
      </w:r>
    </w:p>
    <w:bookmarkEnd w:id="22"/>
    <w:bookmarkStart w:id="23" w:name="methodology"/>
    <w:p>
      <w:pPr>
        <w:pStyle w:val="Heading2"/>
      </w:pPr>
      <w:r>
        <w:t xml:space="preserve">Methodology</w:t>
      </w:r>
    </w:p>
    <w:p>
      <w:pPr>
        <w:pStyle w:val="FirstParagraph"/>
      </w:pPr>
      <w:r>
        <w:t xml:space="preserve">This mixed-methods study will deploy three coordinated approaches across six neighborhoods spanning Medellín's socioeconomic spectrum:</w:t>
      </w:r>
    </w:p>
    <w:p>
      <w:pPr>
        <w:numPr>
          <w:ilvl w:val="0"/>
          <w:numId w:val="1002"/>
        </w:numPr>
        <w:pStyle w:val="Compact"/>
      </w:pPr>
      <w:r>
        <w:rPr>
          <w:bCs/>
          <w:b/>
        </w:rPr>
        <w:t xml:space="preserve">Quantitative Survey:</w:t>
      </w:r>
      <w:r>
        <w:t xml:space="preserve"> </w:t>
      </w:r>
      <w:r>
        <w:t xml:space="preserve">300 household interviews with bakery customers to measure economic spillover effects (e.g., job creation, local purchasing).</w:t>
      </w:r>
    </w:p>
    <w:p>
      <w:pPr>
        <w:numPr>
          <w:ilvl w:val="0"/>
          <w:numId w:val="1002"/>
        </w:numPr>
        <w:pStyle w:val="Compact"/>
      </w:pPr>
      <w:r>
        <w:rPr>
          <w:bCs/>
          <w:b/>
        </w:rPr>
        <w:t xml:space="preserve">Qualitative Case Studies:</w:t>
      </w:r>
      <w:r>
        <w:t xml:space="preserve"> </w:t>
      </w:r>
      <w:r>
        <w:t xml:space="preserve">In-depth ethnography of 15 baker businesses, including observation of daily operations and participation in community events.</w:t>
      </w:r>
    </w:p>
    <w:p>
      <w:pPr>
        <w:numPr>
          <w:ilvl w:val="0"/>
          <w:numId w:val="1002"/>
        </w:numPr>
        <w:pStyle w:val="Compact"/>
      </w:pPr>
      <w:r>
        <w:rPr>
          <w:bCs/>
          <w:b/>
        </w:rPr>
        <w:t xml:space="preserve">Stakeholder Workshops:</w:t>
      </w:r>
      <w:r>
        <w:t xml:space="preserve"> </w:t>
      </w:r>
      <w:r>
        <w:t xml:space="preserve">Collaborative sessions with Medellín's Chamber of Commerce, municipal social programs (e.g., "Medellín Emprende"), and bakery associations like "Panaderos de Antioquia."</w:t>
      </w:r>
    </w:p>
    <w:p>
      <w:pPr>
        <w:pStyle w:val="FirstParagraph"/>
      </w:pPr>
      <w:r>
        <w:t xml:space="preserve">Participant selection will prioritize bakeries operating for over two years in areas designated as priority zones by the city's Integrated Development Plan. Data collection will occur from October 2024–March 2025, aligning with Medellín's baking calendar (notably during Christmas and Carnival). All fieldwork will adhere to Colombian research ethics protocols (Resolution 8430, 1993), with special emphasis on protecting vulnerable participants.</w:t>
      </w:r>
    </w:p>
    <w:bookmarkEnd w:id="23"/>
    <w:bookmarkStart w:id="24" w:name="expected-outcomes-and-impact"/>
    <w:p>
      <w:pPr>
        <w:pStyle w:val="Heading2"/>
      </w:pPr>
      <w:r>
        <w:t xml:space="preserve">Expected Outcomes and Impact</w:t>
      </w:r>
    </w:p>
    <w:p>
      <w:pPr>
        <w:pStyle w:val="FirstParagraph"/>
      </w:pPr>
      <w:r>
        <w:t xml:space="preserve">The proposed research will deliver four key outputs directly relevant to Medellín's development trajectory:</w:t>
      </w:r>
    </w:p>
    <w:p>
      <w:pPr>
        <w:numPr>
          <w:ilvl w:val="0"/>
          <w:numId w:val="1003"/>
        </w:numPr>
        <w:pStyle w:val="Compact"/>
      </w:pPr>
      <w:r>
        <w:t xml:space="preserve">A digital atlas mapping bakeries' socioeconomic influence, to be shared with the Medellín Municipal Government for urban planning.</w:t>
      </w:r>
    </w:p>
    <w:p>
      <w:pPr>
        <w:numPr>
          <w:ilvl w:val="0"/>
          <w:numId w:val="1003"/>
        </w:numPr>
        <w:pStyle w:val="Compact"/>
      </w:pPr>
      <w:r>
        <w:t xml:space="preserve">A policy brief titled "Baking Bridges: Integrating Artisanal Bakeries into Medellín’s Social Economy Strategy," targeting municipal departments like Social Development and Economic Promotion.</w:t>
      </w:r>
    </w:p>
    <w:p>
      <w:pPr>
        <w:numPr>
          <w:ilvl w:val="0"/>
          <w:numId w:val="1003"/>
        </w:numPr>
        <w:pStyle w:val="Compact"/>
      </w:pPr>
      <w:r>
        <w:t xml:space="preserve">Co-design workshops developing a "Baker's Toolkit" for aspiring entrepreneurs, including sustainable sourcing guides tailored to Antioquia's agricultural zones (e.g., coffee-region bakeries using local cereals).</w:t>
      </w:r>
    </w:p>
    <w:p>
      <w:pPr>
        <w:numPr>
          <w:ilvl w:val="0"/>
          <w:numId w:val="1003"/>
        </w:numPr>
        <w:pStyle w:val="Compact"/>
      </w:pPr>
      <w:r>
        <w:t xml:space="preserve">Academic publications in journals like</w:t>
      </w:r>
      <w:r>
        <w:t xml:space="preserve"> </w:t>
      </w:r>
      <w:r>
        <w:rPr>
          <w:iCs/>
          <w:i/>
        </w:rPr>
        <w:t xml:space="preserve">Latin American Perspectives</w:t>
      </w:r>
      <w:r>
        <w:t xml:space="preserve">, emphasizing the global relevance of Medellín’s model for post-conflict cities.</w:t>
      </w:r>
    </w:p>
    <w:p>
      <w:pPr>
        <w:pStyle w:val="FirstParagraph"/>
      </w:pPr>
      <w:r>
        <w:t xml:space="preserve">Crucially, this research will position the</w:t>
      </w:r>
      <w:r>
        <w:t xml:space="preserve"> </w:t>
      </w:r>
      <w:r>
        <w:rPr>
          <w:iCs/>
          <w:i/>
        </w:rPr>
        <w:t xml:space="preserve">Baker</w:t>
      </w:r>
      <w:r>
        <w:t xml:space="preserve"> </w:t>
      </w:r>
      <w:r>
        <w:t xml:space="preserve">as a symbol of Medellín's cultural resilience. In a city where street food vendors were once stigmatized, artisanal bakeries now represent dignity-driven enterprise – often run by women who became breadwinners after displacement. By documenting how these businesses sustain community networks (e.g., bakeries hosting job training or youth programs), the project will challenge stereotypes about informal economies in</w:t>
      </w:r>
      <w:r>
        <w:t xml:space="preserve"> </w:t>
      </w:r>
      <w:r>
        <w:rPr>
          <w:iCs/>
          <w:i/>
        </w:rPr>
        <w:t xml:space="preserve">Colombia Medellín</w:t>
      </w:r>
      <w:r>
        <w:t xml:space="preserve">. Findings could inspire similar initiatives across Colombia's 32 departments, where over 50% of women-led micro-enterprises operate in food services.</w:t>
      </w:r>
    </w:p>
    <w:bookmarkEnd w:id="24"/>
    <w:bookmarkStart w:id="25" w:name="conclusion"/>
    <w:p>
      <w:pPr>
        <w:pStyle w:val="Heading2"/>
      </w:pPr>
      <w:r>
        <w:t xml:space="preserve">Conclusion</w:t>
      </w:r>
    </w:p>
    <w:p>
      <w:pPr>
        <w:pStyle w:val="FirstParagraph"/>
      </w:pPr>
      <w:r>
        <w:t xml:space="preserve">This</w:t>
      </w:r>
      <w:r>
        <w:t xml:space="preserve"> </w:t>
      </w:r>
      <w:r>
        <w:rPr>
          <w:iCs/>
          <w:i/>
        </w:rPr>
        <w:t xml:space="preserve">Research Proposal</w:t>
      </w:r>
      <w:r>
        <w:t xml:space="preserve"> </w:t>
      </w:r>
      <w:r>
        <w:t xml:space="preserve">addresses a critical gap in understanding how everyday businesses like bakeries contribute to Medellín's social fabric. By centering the experiences of the local</w:t>
      </w:r>
      <w:r>
        <w:t xml:space="preserve"> </w:t>
      </w:r>
      <w:r>
        <w:rPr>
          <w:iCs/>
          <w:i/>
        </w:rPr>
        <w:t xml:space="preserve">Baker</w:t>
      </w:r>
      <w:r>
        <w:t xml:space="preserve">, it moves beyond conventional urban development metrics to measure success through community well-being and cultural continuity. The study aligns with Medellín’s 2040 Vision, which prioritizes "inclusive growth through local entrepreneurship," and directly responds to national initiatives like "Cultura para Todos" that celebrate artisanal traditions. Ultimately, this research will prove that in</w:t>
      </w:r>
      <w:r>
        <w:t xml:space="preserve"> </w:t>
      </w:r>
      <w:r>
        <w:rPr>
          <w:iCs/>
          <w:i/>
        </w:rPr>
        <w:t xml:space="preserve">Colombia Medellín</w:t>
      </w:r>
      <w:r>
        <w:t xml:space="preserve">, where every street corner tells a story of reinvention, the humble bread oven may hold keys to sustainable community renewal – one loaf at a time.</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Artisanal Bakeries as Catalysts for Social Inclusion in Medellín, Colombia</dc:title>
  <dc:creator/>
  <dc:language>en</dc:language>
  <cp:keywords/>
  <dcterms:created xsi:type="dcterms:W3CDTF">2026-07-21T12:15:33Z</dcterms:created>
  <dcterms:modified xsi:type="dcterms:W3CDTF">2026-07-21T12:15:33Z</dcterms:modified>
</cp:coreProperties>
</file>

<file path=docProps/custom.xml><?xml version="1.0" encoding="utf-8"?>
<Properties xmlns="http://schemas.openxmlformats.org/officeDocument/2006/custom-properties" xmlns:vt="http://schemas.openxmlformats.org/officeDocument/2006/docPropsVTypes"/>
</file>