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Bakery</w:t>
      </w:r>
      <w:r>
        <w:t xml:space="preserve"> </w:t>
      </w:r>
      <w:r>
        <w:t xml:space="preserve">Enterprises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4da303c8028bba20ba10c9779d64020d2d42"/>
    <w:p>
      <w:pPr>
        <w:pStyle w:val="Heading1"/>
      </w:pPr>
      <w:r>
        <w:t xml:space="preserve">Research Proposal: Enhancing Sustainable Bakery Operations and Economic Resilience for Bakers in DR Congo Kinshasa</w:t>
      </w:r>
    </w:p>
    <w:bookmarkStart w:id="20" w:name="introduction"/>
    <w:p>
      <w:pPr>
        <w:pStyle w:val="Heading2"/>
      </w:pPr>
      <w:r>
        <w:t xml:space="preserve">1. Introduction</w:t>
      </w:r>
    </w:p>
    <w:p>
      <w:pPr>
        <w:pStyle w:val="FirstParagraph"/>
      </w:pPr>
      <w:r>
        <w:t xml:space="preserve">The bakery sector represents a vital yet understudied economic pillar within Kinshasa, the bustling capital of the Democratic Republic of Congo (DR Congo). As urban populations surge and food security challenges intensify, small-scale bakeries have emerged as critical providers of affordable carbohydrates, particularly for low-income households. However, bakers in Kinshasa operate under severe constraints including unreliable energy access, volatile flour prices, limited technical training, and informal market regulations. This</w:t>
      </w:r>
      <w:r>
        <w:t xml:space="preserve"> </w:t>
      </w:r>
      <w:r>
        <w:rPr>
          <w:iCs/>
          <w:i/>
        </w:rPr>
        <w:t xml:space="preserve">Research Proposal</w:t>
      </w:r>
      <w:r>
        <w:t xml:space="preserve"> </w:t>
      </w:r>
      <w:r>
        <w:t xml:space="preserve">addresses these systemic barriers by investigating the operational realities of bakeries across Kinshasa’s neighborhoods to design context-specific interventions that enhance business resilience and nutritional impact. The study will center on how local bakers navigate economic instability while serving as frontline food security actors in DR Congo Kinshasa.</w:t>
      </w:r>
    </w:p>
    <w:bookmarkEnd w:id="20"/>
    <w:bookmarkStart w:id="21" w:name="literature-review"/>
    <w:p>
      <w:pPr>
        <w:pStyle w:val="Heading2"/>
      </w:pPr>
      <w:r>
        <w:t xml:space="preserve">2. Literature Review</w:t>
      </w:r>
    </w:p>
    <w:p>
      <w:pPr>
        <w:pStyle w:val="FirstParagraph"/>
      </w:pPr>
      <w:r>
        <w:t xml:space="preserve">Existing studies on African urban food systems primarily focus on large-scale agribusinesses, neglecting micro-enterprises like bakeries that dominate street-level food provision. Research by Mwakabale (2019) identified energy poverty as a critical constraint for Kinshasa’s informal bakers, with 83% relying on firewood due to grid electricity failures. Similarly, Ondoa et al. (2021) documented how fluctuating import duties on wheat flour increase bread prices by 35% during crises, disproportionately burdening baker households. Crucially, no comprehensive study has mapped the full value chain— from grain sourcing to consumer access—for DR Congo Kinshasa bakers. This gap is especially acute given Kinshasa’s 15 million residents and the bakery sector’s estimated contribution of 7% to the city’s informal economy. Our proposal bridges this void by centering community-level knowledge of baker operators.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document operational challenges (energy, inputs, finance) faced by 150 bakers across 10 Kinshasa neighborhoods.</w:t>
      </w:r>
    </w:p>
    <w:p>
      <w:pPr>
        <w:numPr>
          <w:ilvl w:val="0"/>
          <w:numId w:val="1001"/>
        </w:numPr>
        <w:pStyle w:val="Compact"/>
      </w:pPr>
      <w:r>
        <w:rPr>
          <w:bCs/>
          <w:b/>
        </w:rPr>
        <w:t xml:space="preserve">Secondary:</w:t>
      </w:r>
      <w:r>
        <w:t xml:space="preserve"> </w:t>
      </w:r>
      <w:r>
        <w:t xml:space="preserve">To assess nutritional and economic impacts of baker-led bread distribution on low-income families in DR Congo Kinshasa.</w:t>
      </w:r>
    </w:p>
    <w:p>
      <w:pPr>
        <w:numPr>
          <w:ilvl w:val="0"/>
          <w:numId w:val="1001"/>
        </w:numPr>
        <w:pStyle w:val="Compact"/>
      </w:pPr>
      <w:r>
        <w:rPr>
          <w:bCs/>
          <w:b/>
        </w:rPr>
        <w:t xml:space="preserve">Tertiary:</w:t>
      </w:r>
      <w:r>
        <w:t xml:space="preserve"> </w:t>
      </w:r>
      <w:r>
        <w:t xml:space="preserve">To co-design a scalable support framework with bakers, leveraging existing community structures like *mouvements de femmes* (women’s groups) for implementation.</w:t>
      </w:r>
    </w:p>
    <w:bookmarkEnd w:id="22"/>
    <w:bookmarkStart w:id="27" w:name="methodology"/>
    <w:p>
      <w:pPr>
        <w:pStyle w:val="Heading2"/>
      </w:pPr>
      <w:r>
        <w:t xml:space="preserve">4. Methodology</w:t>
      </w:r>
    </w:p>
    <w:p>
      <w:pPr>
        <w:pStyle w:val="FirstParagraph"/>
      </w:pPr>
      <w:r>
        <w:t xml:space="preserve">This mixed-methods study employs a sequential design over 18 months in Kinshasa:</w:t>
      </w:r>
    </w:p>
    <w:bookmarkStart w:id="23" w:name="phase-1-participatory-mapping-months-1-4"/>
    <w:p>
      <w:pPr>
        <w:pStyle w:val="Heading3"/>
      </w:pPr>
      <w:r>
        <w:t xml:space="preserve">Phase 1: Participatory Mapping (Months 1-4)</w:t>
      </w:r>
    </w:p>
    <w:p>
      <w:pPr>
        <w:pStyle w:val="FirstParagraph"/>
      </w:pPr>
      <w:r>
        <w:t xml:space="preserve">Baker households and neighborhood leaders will co-create maps identifying baker locations, energy sources (kerosene, charcoal, grid), flour suppliers, and consumer demographics. Using GPS devices and community workshops, we’ll document "baker corridors" in high-density zones like Makala and Ngaliema where 65% of Kinshasa’s bread production occurs.</w:t>
      </w:r>
    </w:p>
    <w:bookmarkEnd w:id="23"/>
    <w:bookmarkStart w:id="24" w:name="X977ebb0a7bafae1d8806ee7f54aea356be5563a"/>
    <w:p>
      <w:pPr>
        <w:pStyle w:val="Heading3"/>
      </w:pPr>
      <w:r>
        <w:t xml:space="preserve">Phase 2: Household Surveys &amp; Focus Groups (Months 5-10)</w:t>
      </w:r>
    </w:p>
    <w:p>
      <w:pPr>
        <w:pStyle w:val="FirstParagraph"/>
      </w:pPr>
      <w:r>
        <w:t xml:space="preserve">A stratified sample of 150 bakers (70% female-owned) will complete structured surveys on costs, sales volume, and gender dynamics. Complementing this, eight focus groups with consumer households will explore bread consumption patterns during economic shocks. Crucially, we’ll use *local language* (Lingala/Kikongo) field researchers trained by Kinshasa-based NGOs to ensure cultural sensitivity.</w:t>
      </w:r>
    </w:p>
    <w:bookmarkEnd w:id="24"/>
    <w:bookmarkStart w:id="25" w:name="Xd21414ad2ffc103a1382f7b588f2606eeaff8af"/>
    <w:p>
      <w:pPr>
        <w:pStyle w:val="Heading3"/>
      </w:pPr>
      <w:r>
        <w:t xml:space="preserve">Phase 3: Intervention Co-Creation (Months 11-15)</w:t>
      </w:r>
    </w:p>
    <w:p>
      <w:pPr>
        <w:pStyle w:val="FirstParagraph"/>
      </w:pPr>
      <w:r>
        <w:t xml:space="preserve">With findings from Phases 1-2, bakers will participate in "solution labs" to prototype solutions—e.g., solar-powered oven microloans, bulk flour purchasing cooperatives, or mobile payment systems. Prototypes will be tested in two neighborhoods before scaling.</w:t>
      </w:r>
    </w:p>
    <w:bookmarkEnd w:id="25"/>
    <w:bookmarkStart w:id="26" w:name="data-analysis"/>
    <w:p>
      <w:pPr>
        <w:pStyle w:val="Heading3"/>
      </w:pPr>
      <w:r>
        <w:t xml:space="preserve">Data Analysis:</w:t>
      </w:r>
    </w:p>
    <w:p>
      <w:pPr>
        <w:pStyle w:val="FirstParagraph"/>
      </w:pPr>
      <w:r>
        <w:t xml:space="preserve">Quantitative data analyzed via SPSS; qualitative themes identified through NVivo coding. All analysis will prioritize gender-disaggregated results, as 68% of Kinshasa bakers are women managing households alone.</w:t>
      </w:r>
    </w:p>
    <w:bookmarkEnd w:id="26"/>
    <w:bookmarkEnd w:id="27"/>
    <w:bookmarkStart w:id="28"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2"/>
        </w:numPr>
        <w:pStyle w:val="Compact"/>
      </w:pPr>
      <w:r>
        <w:t xml:space="preserve">A dynamic "Baker Resilience Index" benchmarking Kinshasa’s bakery sector against urban food security targets.</w:t>
      </w:r>
    </w:p>
    <w:p>
      <w:pPr>
        <w:numPr>
          <w:ilvl w:val="0"/>
          <w:numId w:val="1002"/>
        </w:numPr>
        <w:pStyle w:val="Compact"/>
      </w:pPr>
      <w:r>
        <w:t xml:space="preserve">A low-cost toolkit for bakers including energy-efficient oven designs and financial literacy guides, co-produced with Kinshasa’s *Boulangerie Artisanale* network.</w:t>
      </w:r>
    </w:p>
    <w:p>
      <w:pPr>
        <w:numPr>
          <w:ilvl w:val="0"/>
          <w:numId w:val="1002"/>
        </w:numPr>
        <w:pStyle w:val="Compact"/>
      </w:pPr>
      <w:r>
        <w:t xml:space="preserve">Policy briefs urging DR Congo government to exempt baker inputs from import taxes and integrate bakery cooperatives into national food security programs.</w:t>
      </w:r>
    </w:p>
    <w:p>
      <w:pPr>
        <w:pStyle w:val="FirstParagraph"/>
      </w:pPr>
      <w:r>
        <w:t xml:space="preserve">The significance extends beyond economics: By elevating the baker’s role as a community nutrition anchor, this research counters narratives of Kinshasa as solely a "food deficit" city. Instead, it positions bakers as strategic agents for urban resilience—transforming bread from mere sustenance into a vector for gender equity (65% of baker households are female-headed) and climate adaptation (using charcoal alternatives reduces deforestation).</w:t>
      </w:r>
    </w:p>
    <w:bookmarkEnd w:id="28"/>
    <w:bookmarkStart w:id="29" w:name="timeline-partnerships"/>
    <w:p>
      <w:pPr>
        <w:pStyle w:val="Heading2"/>
      </w:pPr>
      <w:r>
        <w:t xml:space="preserve">6. Timeline &amp; Partnerships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 1-4</w:t>
            </w:r>
          </w:p>
        </w:tc>
        <w:tc>
          <w:tcPr/>
          <w:p>
            <w:pPr>
              <w:pStyle w:val="Compact"/>
              <w:jc w:val="left"/>
            </w:pPr>
            <w:r>
              <w:t xml:space="preserve">Community mobilization; participatory mapping; ethics approval from Kinshasa University</w:t>
            </w:r>
          </w:p>
        </w:tc>
      </w:tr>
      <w:tr>
        <w:tc>
          <w:tcPr/>
          <w:p>
            <w:pPr>
              <w:pStyle w:val="Compact"/>
              <w:jc w:val="left"/>
            </w:pPr>
            <w:r>
              <w:t xml:space="preserve">Month 5-10</w:t>
            </w:r>
          </w:p>
        </w:tc>
        <w:tc>
          <w:tcPr/>
          <w:p>
            <w:pPr>
              <w:pStyle w:val="Compact"/>
              <w:jc w:val="left"/>
            </w:pPr>
            <w:r>
              <w:t xml:space="preserve">Data collection; consumer surveys in 10 neighborhoods</w:t>
            </w:r>
          </w:p>
        </w:tc>
      </w:tr>
      <w:tr>
        <w:tc>
          <w:tcPr/>
          <w:p>
            <w:pPr>
              <w:pStyle w:val="Compact"/>
              <w:jc w:val="left"/>
            </w:pPr>
            <w:r>
              <w:t xml:space="preserve">Month 11-15</w:t>
            </w:r>
          </w:p>
        </w:tc>
        <w:tc>
          <w:tcPr/>
          <w:p>
            <w:pPr>
              <w:pStyle w:val="Compact"/>
              <w:jc w:val="left"/>
            </w:pPr>
            <w:r>
              <w:t xml:space="preserve">Solution co-design workshops; prototype testing</w:t>
            </w:r>
          </w:p>
        </w:tc>
      </w:tr>
      <w:tr>
        <w:tc>
          <w:tcPr/>
          <w:p>
            <w:pPr>
              <w:pStyle w:val="Compact"/>
              <w:jc w:val="left"/>
            </w:pPr>
            <w:r>
              <w:t xml:space="preserve">Month 16-18</w:t>
            </w:r>
          </w:p>
        </w:tc>
        <w:tc>
          <w:tcPr/>
          <w:p>
            <w:pPr>
              <w:pStyle w:val="Compact"/>
              <w:jc w:val="left"/>
            </w:pPr>
            <w:r>
              <w:t xml:space="preserve">Policy advocacy; final report; dissemination in Kinshasa marketplaces</w:t>
            </w:r>
          </w:p>
        </w:tc>
      </w:tr>
    </w:tbl>
    <w:p>
      <w:pPr>
        <w:pStyle w:val="BodyText"/>
      </w:pPr>
      <w:r>
        <w:rPr>
          <w:iCs/>
          <w:i/>
        </w:rPr>
        <w:t xml:space="preserve">Partnerships are central to this Research Proposal’s credibility. We collaborate with:</w:t>
      </w:r>
    </w:p>
    <w:p>
      <w:pPr>
        <w:numPr>
          <w:ilvl w:val="0"/>
          <w:numId w:val="1003"/>
        </w:numPr>
        <w:pStyle w:val="Compact"/>
      </w:pPr>
      <w:r>
        <w:rPr>
          <w:bCs/>
          <w:b/>
        </w:rPr>
        <w:t xml:space="preserve">Université de Kinshasa (Department of Agricultural Economics):</w:t>
      </w:r>
      <w:r>
        <w:t xml:space="preserve"> </w:t>
      </w:r>
      <w:r>
        <w:t xml:space="preserve">Local academic oversight and ethical compliance.</w:t>
      </w:r>
    </w:p>
    <w:p>
      <w:pPr>
        <w:numPr>
          <w:ilvl w:val="0"/>
          <w:numId w:val="1003"/>
        </w:numPr>
        <w:pStyle w:val="Compact"/>
      </w:pPr>
      <w:r>
        <w:rPr>
          <w:bCs/>
          <w:b/>
        </w:rPr>
        <w:t xml:space="preserve">L’Association des Boulangers du Congo:</w:t>
      </w:r>
      <w:r>
        <w:t xml:space="preserve"> </w:t>
      </w:r>
      <w:r>
        <w:t xml:space="preserve">Direct access to 1,200+ baker members for recruitment and feedback.</w:t>
      </w:r>
    </w:p>
    <w:p>
      <w:pPr>
        <w:numPr>
          <w:ilvl w:val="0"/>
          <w:numId w:val="1003"/>
        </w:numPr>
        <w:pStyle w:val="Compact"/>
      </w:pPr>
      <w:r>
        <w:rPr>
          <w:bCs/>
          <w:b/>
        </w:rPr>
        <w:t xml:space="preserve">UNICEF DR Congo (Food Security Unit):</w:t>
      </w:r>
      <w:r>
        <w:t xml:space="preserve"> </w:t>
      </w:r>
      <w:r>
        <w:t xml:space="preserve">Policy channeling for national impact.</w:t>
      </w:r>
    </w:p>
    <w:bookmarkEnd w:id="29"/>
    <w:bookmarkStart w:id="30" w:name="budget-considerations-summary"/>
    <w:p>
      <w:pPr>
        <w:pStyle w:val="Heading2"/>
      </w:pPr>
      <w:r>
        <w:t xml:space="preserve">7. Budget Considerations (Summary)</w:t>
      </w:r>
    </w:p>
    <w:p>
      <w:pPr>
        <w:pStyle w:val="FirstParagraph"/>
      </w:pPr>
      <w:r>
        <w:t xml:space="preserve">The $48,500 budget prioritizes community co-creation over external consultancy:</w:t>
      </w:r>
    </w:p>
    <w:p>
      <w:pPr>
        <w:numPr>
          <w:ilvl w:val="0"/>
          <w:numId w:val="1004"/>
        </w:numPr>
        <w:pStyle w:val="Compact"/>
      </w:pPr>
      <w:r>
        <w:rPr>
          <w:bCs/>
          <w:b/>
        </w:rPr>
        <w:t xml:space="preserve">Local Field Team (60%):</w:t>
      </w:r>
      <w:r>
        <w:t xml:space="preserve"> </w:t>
      </w:r>
      <w:r>
        <w:t xml:space="preserve">10 bakers trained as research assistants ($18,750)</w:t>
      </w:r>
    </w:p>
    <w:p>
      <w:pPr>
        <w:numPr>
          <w:ilvl w:val="0"/>
          <w:numId w:val="1004"/>
        </w:numPr>
        <w:pStyle w:val="Compact"/>
      </w:pPr>
      <w:r>
        <w:rPr>
          <w:bCs/>
          <w:b/>
        </w:rPr>
        <w:t xml:space="preserve">Community Workshops &amp; Tools (25%):</w:t>
      </w:r>
      <w:r>
        <w:t xml:space="preserve"> </w:t>
      </w:r>
      <w:r>
        <w:t xml:space="preserve">Solar oven prototypes, translation services ($12,125)</w:t>
      </w:r>
    </w:p>
    <w:p>
      <w:pPr>
        <w:numPr>
          <w:ilvl w:val="0"/>
          <w:numId w:val="1004"/>
        </w:numPr>
        <w:pStyle w:val="Compact"/>
      </w:pPr>
      <w:r>
        <w:rPr>
          <w:bCs/>
          <w:b/>
        </w:rPr>
        <w:t xml:space="preserve">Data Management &amp; Dissemination (15%):</w:t>
      </w:r>
      <w:r>
        <w:t xml:space="preserve"> </w:t>
      </w:r>
      <w:r>
        <w:t xml:space="preserve">SPSS licensing, community reports ($7,625)</w:t>
      </w:r>
    </w:p>
    <w:bookmarkEnd w:id="30"/>
    <w:bookmarkStart w:id="31" w:name="conclusion"/>
    <w:p>
      <w:pPr>
        <w:pStyle w:val="Heading2"/>
      </w:pPr>
      <w:r>
        <w:t xml:space="preserve">8. Conclusion</w:t>
      </w:r>
    </w:p>
    <w:p>
      <w:pPr>
        <w:pStyle w:val="FirstParagraph"/>
      </w:pPr>
      <w:r>
        <w:t xml:space="preserve">In DR Congo Kinshasa, the humble baker is more than a food vendor—they are a community lifeline sustaining urban survival through daily bread. This Research Proposal pioneers an approach that centers the baker’s voice in shaping their own economic future, moving beyond donor-driven solutions toward self-determined resilience. By documenting how bakers navigate Kinshasa’s complex realities—from power outages to market competition—we create replicable models for food systems innovation across fragile states. Ultimately, this study affirms that empowering the baker in DR Congo Kinshasa is not merely an economic exercise, but a fundamental step toward building cities where no family goes hungry at dawn.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Bakery Enterprises in DR Congo Kinshasa</dc:title>
  <dc:creator/>
  <dc:language>en</dc:language>
  <cp:keywords/>
  <dcterms:created xsi:type="dcterms:W3CDTF">2026-04-25T18:39:36Z</dcterms:created>
  <dcterms:modified xsi:type="dcterms:W3CDTF">2026-04-25T18:39:36Z</dcterms:modified>
</cp:coreProperties>
</file>

<file path=docProps/custom.xml><?xml version="1.0" encoding="utf-8"?>
<Properties xmlns="http://schemas.openxmlformats.org/officeDocument/2006/custom-properties" xmlns:vt="http://schemas.openxmlformats.org/officeDocument/2006/docPropsVTypes"/>
</file>