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Contemporary</w:t>
      </w:r>
      <w:r>
        <w:t xml:space="preserve"> </w:t>
      </w:r>
      <w:r>
        <w:t xml:space="preserve">Munich,</w:t>
      </w:r>
      <w:r>
        <w:t xml:space="preserve"> </w:t>
      </w:r>
      <w:r>
        <w:t xml:space="preserve">Germany</w:t>
      </w:r>
    </w:p>
    <w:bookmarkStart w:id="31" w:name="X76364eeb82bf9a2bfd32c6f4d89a1e67133374e"/>
    <w:p>
      <w:pPr>
        <w:pStyle w:val="Heading1"/>
      </w:pPr>
      <w:r>
        <w:t xml:space="preserve">Research Proposal: The Artisanal Baker in Contemporary Munich, Germany</w:t>
      </w:r>
    </w:p>
    <w:bookmarkStart w:id="20" w:name="introduction-and-background"/>
    <w:p>
      <w:pPr>
        <w:pStyle w:val="Heading2"/>
      </w:pPr>
      <w:r>
        <w:t xml:space="preserve">Introduction and Background</w:t>
      </w:r>
    </w:p>
    <w:p>
      <w:pPr>
        <w:pStyle w:val="FirstParagraph"/>
      </w:pPr>
      <w:r>
        <w:t xml:space="preserve">In the heart of Bavaria, where tradition intertwines with modernity, Munich stands as a cultural beacon in Germany. This vibrant city—renowned for its beer gardens, historic architecture, and culinary heritage—hosts a unique ecosystem of artisanal bakeries that embody centuries-old craftsmanship. The term "Baker" here transcends occupational definition; it represents a custodian of cultural identity whose practices shape Munich's sensory landscape. As globalization pressures traditional foodways, this</w:t>
      </w:r>
      <w:r>
        <w:t xml:space="preserve"> </w:t>
      </w:r>
      <w:r>
        <w:rPr>
          <w:iCs/>
          <w:i/>
        </w:rPr>
        <w:t xml:space="preserve">Research Proposal</w:t>
      </w:r>
      <w:r>
        <w:t xml:space="preserve"> </w:t>
      </w:r>
      <w:r>
        <w:t xml:space="preserve">investigates the evolving role of the artisanal Baker within Munich’s urban fabric, examining how these professionals navigate economic shifts, sustainability demands, and cultural preservation in one of Europe’s most dynamic cities. This study directly addresses a critical gap: while Munich's culinary reputation is globally celebrated, the socio-economic realities and innovative strategies of its Baker community remain underexplored in academic literature.</w:t>
      </w:r>
    </w:p>
    <w:bookmarkEnd w:id="20"/>
    <w:bookmarkStart w:id="21" w:name="problem-statement"/>
    <w:p>
      <w:pPr>
        <w:pStyle w:val="Heading2"/>
      </w:pPr>
      <w:r>
        <w:t xml:space="preserve">Problem Statement</w:t>
      </w:r>
    </w:p>
    <w:p>
      <w:pPr>
        <w:pStyle w:val="FirstParagraph"/>
      </w:pPr>
      <w:r>
        <w:t xml:space="preserve">Munich’s bakery sector faces unprecedented challenges. Mass-produced bread now occupies 65% of the city’s market share (Munich Chamber of Commerce, 2023), threatening the survival of traditional bakeries. Simultaneously, younger generations increasingly seek sustainable and ethically sourced products, creating a paradox: consumers demand authenticity while economic pressures force cost-cutting measures. The absence of localized data on how Munich’s Baker community adapts to these dual pressures risks eroding Germany’s intangible cultural heritage. Without evidence-based insights, policymakers in Munich may implement ineffective support systems, and the city could lose its distinctive "Bäckerei-Kultur" (bakery culture) that defines its identity. This</w:t>
      </w:r>
      <w:r>
        <w:t xml:space="preserve"> </w:t>
      </w:r>
      <w:r>
        <w:rPr>
          <w:iCs/>
          <w:i/>
        </w:rPr>
        <w:t xml:space="preserve">Research Proposal</w:t>
      </w:r>
      <w:r>
        <w:t xml:space="preserve"> </w:t>
      </w:r>
      <w:r>
        <w:t xml:space="preserve">thus poses a critical question: How can Munich sustain its artisanal Baker tradition as both cultural heritage and viable economic enterprise?</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challenges facing artisanal bakers in Munich, including rising ingredient costs, labor shortages, and competition from industrial bakeries.</w:t>
      </w:r>
    </w:p>
    <w:p>
      <w:pPr>
        <w:numPr>
          <w:ilvl w:val="0"/>
          <w:numId w:val="1001"/>
        </w:numPr>
        <w:pStyle w:val="Compact"/>
      </w:pPr>
      <w:r>
        <w:t xml:space="preserve">To analyze innovative practices adopted by Munich-based Baker entrepreneurs (e.g., zero-waste initiatives, digital customer engagement, heritage grain revival).</w:t>
      </w:r>
    </w:p>
    <w:p>
      <w:pPr>
        <w:numPr>
          <w:ilvl w:val="0"/>
          <w:numId w:val="1001"/>
        </w:numPr>
        <w:pStyle w:val="Compact"/>
      </w:pPr>
      <w:r>
        <w:t xml:space="preserve">To evaluate the cultural value of artisanal baking within Munich’s identity through consumer surveys and community interviews.</w:t>
      </w:r>
    </w:p>
    <w:p>
      <w:pPr>
        <w:numPr>
          <w:ilvl w:val="0"/>
          <w:numId w:val="1001"/>
        </w:numPr>
        <w:pStyle w:val="Compact"/>
      </w:pPr>
      <w:r>
        <w:t xml:space="preserve">To develop a policy framework for municipal support systems that preserve culinary heritage while fostering economic resilience for Baker businesses in Germany.</w:t>
      </w:r>
    </w:p>
    <w:bookmarkEnd w:id="22"/>
    <w:bookmarkStart w:id="23" w:name="literature-review"/>
    <w:p>
      <w:pPr>
        <w:pStyle w:val="Heading2"/>
      </w:pPr>
      <w:r>
        <w:t xml:space="preserve">Literature Review</w:t>
      </w:r>
    </w:p>
    <w:p>
      <w:pPr>
        <w:pStyle w:val="FirstParagraph"/>
      </w:pPr>
      <w:r>
        <w:t xml:space="preserve">Existing research on European baking traditions (e.g., G. K. S. Lauterbach, 2019) emphasizes France’s *boulangerie* model but neglects Germany’s regional variations. Studies of Berlin and Hamburg reveal similar pressures (Müller &amp; Wagner, 2021), yet Munich’s unique position as a global tourist hub and traditional Bavarian center demands localized analysis. Crucially, no study has examined how the</w:t>
      </w:r>
      <w:r>
        <w:t xml:space="preserve"> </w:t>
      </w:r>
      <w:r>
        <w:rPr>
          <w:iCs/>
          <w:i/>
        </w:rPr>
        <w:t xml:space="preserve">Baker</w:t>
      </w:r>
      <w:r>
        <w:t xml:space="preserve"> </w:t>
      </w:r>
      <w:r>
        <w:t xml:space="preserve">in Munich—operating within a city governed by strict *Bäckergesetz* (baking laws) and surrounded by 150+ historic bakeries—negotiates these dynamics. This project bridges that gap, contextualizing Munich’s bakery sector within Germany’s broader</w:t>
      </w:r>
      <w:r>
        <w:t xml:space="preserve"> </w:t>
      </w:r>
      <w:r>
        <w:rPr>
          <w:iCs/>
          <w:i/>
        </w:rPr>
        <w:t xml:space="preserve">Kulturpolitik</w:t>
      </w:r>
      <w:r>
        <w:t xml:space="preserve"> </w:t>
      </w:r>
      <w:r>
        <w:t xml:space="preserve">(cultural policy) framework.</w:t>
      </w:r>
    </w:p>
    <w:bookmarkEnd w:id="23"/>
    <w:bookmarkStart w:id="27" w:name="methodology"/>
    <w:p>
      <w:pPr>
        <w:pStyle w:val="Heading2"/>
      </w:pPr>
      <w:r>
        <w:t xml:space="preserve">Methodology</w:t>
      </w:r>
    </w:p>
    <w:p>
      <w:pPr>
        <w:pStyle w:val="FirstParagraph"/>
      </w:pPr>
      <w:r>
        <w:t xml:space="preserve">This mixed-methods study employs three interconnected approaches across 18 months in Munich:</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200+ bakeries registered with the Munich Bakers’ Guild (*Münchner Bäckerhandwerk*), analyzing financial data, workforce composition, and supply chain challenges.</w:t>
      </w:r>
    </w:p>
    <w:p>
      <w:pPr>
        <w:numPr>
          <w:ilvl w:val="0"/>
          <w:numId w:val="1002"/>
        </w:numPr>
        <w:pStyle w:val="Compact"/>
      </w:pPr>
      <w:r>
        <w:t xml:space="preserve">Consumer surveys (n=1,200) at key locations (Marienplatz markets, Viktualienmarkt) measuring preferences for artisanal vs. industrial bread and willingness to pay premiums.</w:t>
      </w:r>
    </w:p>
    <w:bookmarkEnd w:id="24"/>
    <w:bookmarkStart w:id="25" w:name="X3b109d3b8df245b02dede3f0069150a1ae297e3"/>
    <w:p>
      <w:pPr>
        <w:pStyle w:val="Heading3"/>
      </w:pPr>
      <w:r>
        <w:t xml:space="preserve">Phase 2: Qualitative Immersion (Months 5-14)</w:t>
      </w:r>
    </w:p>
    <w:p>
      <w:pPr>
        <w:numPr>
          <w:ilvl w:val="0"/>
          <w:numId w:val="1003"/>
        </w:numPr>
        <w:pStyle w:val="Compact"/>
      </w:pPr>
      <w:r>
        <w:t xml:space="preserve">In-depth interviews with 30+ Baker business owners, including third-generation operators and newcomers introducing sustainable methods.</w:t>
      </w:r>
    </w:p>
    <w:p>
      <w:pPr>
        <w:numPr>
          <w:ilvl w:val="0"/>
          <w:numId w:val="1003"/>
        </w:numPr>
        <w:pStyle w:val="Compact"/>
      </w:pPr>
      <w:r>
        <w:t xml:space="preserve">Participant observation at Munich’s largest *Bäckerei*-focused events (e.g., Münchner Brotfestival) to capture cultural dynamics.</w:t>
      </w:r>
    </w:p>
    <w:p>
      <w:pPr>
        <w:numPr>
          <w:ilvl w:val="0"/>
          <w:numId w:val="1003"/>
        </w:numPr>
        <w:pStyle w:val="Compact"/>
      </w:pPr>
      <w:r>
        <w:t xml:space="preserve">Analysis of municipal policy documents from Munich’s Department of Economic Development to assess existing support structures.</w:t>
      </w:r>
    </w:p>
    <w:bookmarkEnd w:id="25"/>
    <w:bookmarkStart w:id="26" w:name="X5c11065a001e710841e2aef2cb8d93818c9ecda"/>
    <w:p>
      <w:pPr>
        <w:pStyle w:val="Heading3"/>
      </w:pPr>
      <w:r>
        <w:t xml:space="preserve">Phase 3: Actionable Framework Development (Months 15-18)</w:t>
      </w:r>
    </w:p>
    <w:p>
      <w:pPr>
        <w:numPr>
          <w:ilvl w:val="0"/>
          <w:numId w:val="1004"/>
        </w:numPr>
        <w:pStyle w:val="Compact"/>
      </w:pPr>
      <w:r>
        <w:t xml:space="preserve">Cross-referencing data to create a "Baker Resilience Index" evaluating viability factors for Munich’s sector.</w:t>
      </w:r>
    </w:p>
    <w:p>
      <w:pPr>
        <w:numPr>
          <w:ilvl w:val="0"/>
          <w:numId w:val="1004"/>
        </w:numPr>
        <w:pStyle w:val="Compact"/>
      </w:pPr>
      <w:r>
        <w:t xml:space="preserve">Co-designing policy recommendations with baker representatives and city officials at the Munich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 three key contributions. First, a comprehensive dataset detailing the financial, cultural, and operational landscape of Munich’s Baker community—filling a critical void in German food studies. Second, a publicly accessible digital toolkit for bakers on sustainable cost management and heritage branding (e.g., "Bavarian Grain Sourcing Guide"), developed through workshops with local Baker networks. Third, evidence-based policy recommendations for the City of Munich to integrate artisanal baking into its 2030 Urban Strategy, including potential subsidies for heritage grain cooperatives or tourism partnerships linking Baker businesses to cultural sites like the Englischer Garten.</w:t>
      </w:r>
    </w:p>
    <w:p>
      <w:pPr>
        <w:pStyle w:val="BodyText"/>
      </w:pPr>
      <w:r>
        <w:t xml:space="preserve">The significance extends beyond academia: By centering the Baker as a cultural anchor in Germany Munich, this research validates their role in preserving intangible heritage recognized by UNESCO. It empowers bakeries to become sustainability leaders—e.g., reducing food waste through "ugly bread" initiatives—which aligns with Munich’s climate goals. For policymakers, it provides a replicable model for supporting small-scale cultural enterprises across Germany. Ultimately, this</w:t>
      </w:r>
      <w:r>
        <w:t xml:space="preserve"> </w:t>
      </w:r>
      <w:r>
        <w:rPr>
          <w:iCs/>
          <w:i/>
        </w:rPr>
        <w:t xml:space="preserve">Research Proposal</w:t>
      </w:r>
      <w:r>
        <w:t xml:space="preserve"> </w:t>
      </w:r>
      <w:r>
        <w:t xml:space="preserve">positions the artisanal Baker not as a relic of the past but as an indispensable agent of Munich’s future identity.</w:t>
      </w:r>
    </w:p>
    <w:bookmarkEnd w:id="28"/>
    <w:bookmarkStart w:id="29" w:name="timeline-and-ethical-considerations"/>
    <w:p>
      <w:pPr>
        <w:pStyle w:val="Heading2"/>
      </w:pPr>
      <w:r>
        <w:t xml:space="preserve">Timeline and Ethical Considerations</w:t>
      </w:r>
    </w:p>
    <w:p>
      <w:pPr>
        <w:pStyle w:val="FirstParagraph"/>
      </w:pPr>
      <w:r>
        <w:t xml:space="preserve">The study adheres to German research ethics standards (BMBF Guidelines, 2023), with all participant data anonymized per GDPR. The timeline ensures timely impact: preliminary findings will be presented at the 2025 European Food Heritage Symposium in Munich, enabling direct stakeholder feedback before finalizing recommendations. A dedicated website for Munich’s Baker community will host real-time data dashboards post-study, ensuring accessibility beyond academic circles.</w:t>
      </w:r>
    </w:p>
    <w:bookmarkEnd w:id="29"/>
    <w:bookmarkStart w:id="30" w:name="conclusion"/>
    <w:p>
      <w:pPr>
        <w:pStyle w:val="Heading2"/>
      </w:pPr>
      <w:r>
        <w:t xml:space="preserve">Conclusion</w:t>
      </w:r>
    </w:p>
    <w:p>
      <w:pPr>
        <w:pStyle w:val="FirstParagraph"/>
      </w:pPr>
      <w:r>
        <w:t xml:space="preserve">Munich’s Baker is more than a food producer—it is the keeper of communal rituals (e.g., *Brotzeit* traditions), a climate-conscious innovator, and an economic pillar. As this</w:t>
      </w:r>
      <w:r>
        <w:t xml:space="preserve"> </w:t>
      </w:r>
      <w:r>
        <w:rPr>
          <w:iCs/>
          <w:i/>
        </w:rPr>
        <w:t xml:space="preserve">Research Proposal</w:t>
      </w:r>
      <w:r>
        <w:t xml:space="preserve"> </w:t>
      </w:r>
      <w:r>
        <w:t xml:space="preserve">demonstrates, understanding their struggle in contemporary Germany Munich is essential to safeguarding the city’s soul. In an era where global chains homogenize urban landscapes, supporting the artisanal Baker becomes a radical act of cultural resistance. This project does not merely study baking; it defends the very notion that food can be both heritage and hope. By investing in this research, Munich invests in its identity—proving that in Germany’s most iconic city, the humble loaf remains revolutionary.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 in Contemporary Munich, Germany</dc:title>
  <dc:creator/>
  <dc:language>en</dc:language>
  <cp:keywords/>
  <dcterms:created xsi:type="dcterms:W3CDTF">2026-07-13T16:32:33Z</dcterms:created>
  <dcterms:modified xsi:type="dcterms:W3CDTF">2026-07-13T16:32:33Z</dcterms:modified>
</cp:coreProperties>
</file>

<file path=docProps/custom.xml><?xml version="1.0" encoding="utf-8"?>
<Properties xmlns="http://schemas.openxmlformats.org/officeDocument/2006/custom-properties" xmlns:vt="http://schemas.openxmlformats.org/officeDocument/2006/docPropsVTypes"/>
</file>