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Baker</w:t>
      </w:r>
      <w:r>
        <w:t xml:space="preserve"> </w:t>
      </w:r>
      <w:r>
        <w:t xml:space="preserve">in</w:t>
      </w:r>
      <w:r>
        <w:t xml:space="preserve"> </w:t>
      </w:r>
      <w:r>
        <w:t xml:space="preserve">Indonesia</w:t>
      </w:r>
      <w:r>
        <w:t xml:space="preserve"> </w:t>
      </w:r>
      <w:r>
        <w:t xml:space="preserve">Jakarta</w:t>
      </w:r>
    </w:p>
    <w:bookmarkStart w:id="29" w:name="X50dad0bff26a997c46baf22984d0091496845e6"/>
    <w:p>
      <w:pPr>
        <w:pStyle w:val="Heading1"/>
      </w:pPr>
      <w:r>
        <w:t xml:space="preserve">Research Proposal: Enhancing the Professional Development of Baker in Indonesia Jakarta</w:t>
      </w:r>
    </w:p>
    <w:bookmarkStart w:id="20" w:name="abstract"/>
    <w:p>
      <w:pPr>
        <w:pStyle w:val="Heading2"/>
      </w:pPr>
      <w:r>
        <w:t xml:space="preserve">Abstract</w:t>
      </w:r>
    </w:p>
    <w:p>
      <w:pPr>
        <w:pStyle w:val="FirstParagraph"/>
      </w:pPr>
      <w:r>
        <w:t xml:space="preserve">This research proposal outlines a comprehensive study focused on addressing critical gaps in professional development, operational sustainability, and market competitiveness for the Baker community within Jakarta, Indonesia. As the capital city and economic hub of Indonesia, Jakarta presents a unique ecosystem where traditional bakeries coexist with modern cafés and international chains. Despite the cultural significance of bread (roti) in Indonesian daily life—from street-side</w:t>
      </w:r>
      <w:r>
        <w:t xml:space="preserve"> </w:t>
      </w:r>
      <w:r>
        <w:rPr>
          <w:iCs/>
          <w:i/>
        </w:rPr>
        <w:t xml:space="preserve">roti bakar</w:t>
      </w:r>
      <w:r>
        <w:t xml:space="preserve"> </w:t>
      </w:r>
      <w:r>
        <w:t xml:space="preserve">to artisanal loaves—the Baker profession faces challenges including fragmented training systems, supply chain volatility, and limited access to formal business development resources. This study aims to investigate these barriers through a mixed-methods approach across Jakarta’s diverse urban zones, culminating in evidence-based recommendations for stakeholders. The findings will directly contribute to the growth of the Baker sector in Indonesia Jakarta, supporting both economic resilience and cultural culinary heritage preservation.</w:t>
      </w:r>
    </w:p>
    <w:bookmarkEnd w:id="20"/>
    <w:bookmarkStart w:id="21" w:name="X68fc96257f01a4886813ac1033b03f2e2f40dc6"/>
    <w:p>
      <w:pPr>
        <w:pStyle w:val="Heading2"/>
      </w:pPr>
      <w:r>
        <w:t xml:space="preserve">1. Introduction: Context of Baker in Indonesia Jakarta</w:t>
      </w:r>
    </w:p>
    <w:p>
      <w:pPr>
        <w:pStyle w:val="FirstParagraph"/>
      </w:pPr>
      <w:r>
        <w:t xml:space="preserve">Indonesia Jakarta, with its population exceeding 30 million, is a dynamic metropolis where food culture is deeply intertwined with daily life. The Baker profession—encompassing traditional bakeries (warung roti), modern patisseries, and home-based bakers—plays a pivotal role in feeding urban communities. However, the sector remains under-researched despite its economic importance: bakeries contribute significantly to Jakarta’s informal economy, employing an estimated 150,000+ individuals (BPS Indonesia, 2023). Crucially, the term "Baker" here refers not merely to a job title but as a professional identity needing structured support. Current challenges include unreliable flour supply chains due to Indonesia’s high wheat import dependency (85%), rising energy costs impacting oven operations, and limited access to vocational training aligned with Jakarta’s evolving consumer demands for healthier, locally sourced products. This research directly addresses the urgent need to empower the Baker in Indonesia Jakarta as skilled professionals within a rapidly changing market.</w:t>
      </w:r>
    </w:p>
    <w:bookmarkEnd w:id="21"/>
    <w:bookmarkStart w:id="22" w:name="problem-statement"/>
    <w:p>
      <w:pPr>
        <w:pStyle w:val="Heading2"/>
      </w:pPr>
      <w:r>
        <w:t xml:space="preserve">2. Problem Statement</w:t>
      </w:r>
    </w:p>
    <w:p>
      <w:pPr>
        <w:pStyle w:val="FirstParagraph"/>
      </w:pPr>
      <w:r>
        <w:t xml:space="preserve">The professional landscape for Baker in Indonesia Jakarta is characterized by three critical gaps: (1)</w:t>
      </w:r>
      <w:r>
        <w:t xml:space="preserve"> </w:t>
      </w:r>
      <w:r>
        <w:rPr>
          <w:iCs/>
          <w:i/>
        </w:rPr>
        <w:t xml:space="preserve">Skills Deficit</w:t>
      </w:r>
      <w:r>
        <w:t xml:space="preserve">: Most bakers receive informal, generational training without exposure to food safety standards, nutrition science, or digital marketing—essential for competing with multinational chains; (2)</w:t>
      </w:r>
      <w:r>
        <w:t xml:space="preserve"> </w:t>
      </w:r>
      <w:r>
        <w:rPr>
          <w:iCs/>
          <w:i/>
        </w:rPr>
        <w:t xml:space="preserve">Operational Fragility</w:t>
      </w:r>
      <w:r>
        <w:t xml:space="preserve">: Over 60% of Jakarta’s small bakeries face annual revenue fluctuations exceeding 30% due to unpredictable ingredient prices and energy costs (World Bank, 2024); (3)</w:t>
      </w:r>
      <w:r>
        <w:t xml:space="preserve"> </w:t>
      </w:r>
      <w:r>
        <w:rPr>
          <w:iCs/>
          <w:i/>
        </w:rPr>
        <w:t xml:space="preserve">Market Misalignment</w:t>
      </w:r>
      <w:r>
        <w:t xml:space="preserve">: Traditional products like</w:t>
      </w:r>
      <w:r>
        <w:t xml:space="preserve"> </w:t>
      </w:r>
      <w:r>
        <w:rPr>
          <w:iCs/>
          <w:i/>
        </w:rPr>
        <w:t xml:space="preserve">roti tawar</w:t>
      </w:r>
      <w:r>
        <w:t xml:space="preserve"> </w:t>
      </w:r>
      <w:r>
        <w:t xml:space="preserve">dominate, yet consumer demand for gluten-free, organic, or Indonesian-flavored innovations (e.g., pandan-based pastries) is rising faster than baker capacity to adapt. Without intervention, these issues threaten both the livelihoods of the Baker community and Jakarta’s culinary diversity.</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training pathways and skill gaps among Bakers across Jakarta’s key districts (Jakarta Pusat, Cipete, Kemang).</w:t>
      </w:r>
    </w:p>
    <w:p>
      <w:pPr>
        <w:numPr>
          <w:ilvl w:val="0"/>
          <w:numId w:val="1001"/>
        </w:numPr>
        <w:pStyle w:val="Compact"/>
      </w:pPr>
      <w:r>
        <w:t xml:space="preserve">To analyze supply chain vulnerabilities affecting ingredient costs and quality for Baker in Indonesia Jakarta.</w:t>
      </w:r>
    </w:p>
    <w:p>
      <w:pPr>
        <w:numPr>
          <w:ilvl w:val="0"/>
          <w:numId w:val="1001"/>
        </w:numPr>
        <w:pStyle w:val="Compact"/>
      </w:pPr>
      <w:r>
        <w:t xml:space="preserve">To co-create a scalable digital toolkit with Bakers, incorporating market trends and sustainability practices relevant to Jakarta’s urban context.</w:t>
      </w:r>
    </w:p>
    <w:p>
      <w:pPr>
        <w:numPr>
          <w:ilvl w:val="0"/>
          <w:numId w:val="1001"/>
        </w:numPr>
        <w:pStyle w:val="Compact"/>
      </w:pPr>
      <w:r>
        <w:t xml:space="preserve">To develop policy recommendations for the Ministry of Industry (Kemenperin) and BKPM (Investment Coordinating Board) to support Baker enterprises in Indonesia Jakarta.</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(3 months):</w:t>
      </w:r>
      <w:r>
        <w:t xml:space="preserve"> </w:t>
      </w:r>
      <w:r>
        <w:t xml:space="preserve">Quantitative survey of 300 Baker businesses across Jakarta, using stratified sampling to cover small (&lt;5 employees), medium (6–20), and large (&gt;20) enterprises. Metrics include income stability, training access, and product innovation rates.</w:t>
      </w:r>
    </w:p>
    <w:p>
      <w:pPr>
        <w:numPr>
          <w:ilvl w:val="0"/>
          <w:numId w:val="1002"/>
        </w:numPr>
        <w:pStyle w:val="Compact"/>
      </w:pPr>
      <w:r>
        <w:rPr>
          <w:bCs/>
          <w:b/>
        </w:rPr>
        <w:t xml:space="preserve">Phase 2 (4 months):</w:t>
      </w:r>
      <w:r>
        <w:t xml:space="preserve"> </w:t>
      </w:r>
      <w:r>
        <w:t xml:space="preserve">Qualitative case studies with 15 Bakers in high-impact zones (e.g., Old Jakarta heritage areas vs. new business districts), using participatory workshops to identify pain points and co-design solutions.</w:t>
      </w:r>
    </w:p>
    <w:p>
      <w:pPr>
        <w:numPr>
          <w:ilvl w:val="0"/>
          <w:numId w:val="1002"/>
        </w:numPr>
        <w:pStyle w:val="Compact"/>
      </w:pPr>
      <w:r>
        <w:rPr>
          <w:bCs/>
          <w:b/>
        </w:rPr>
        <w:t xml:space="preserve">Phase 3 (6 months):</w:t>
      </w:r>
      <w:r>
        <w:t xml:space="preserve"> </w:t>
      </w:r>
      <w:r>
        <w:t xml:space="preserve">Development and pilot-testing of a mobile-based training module ("BakerJKT App") featuring Indonesian-language video tutorials on food safety, cost management, and recipe adaptation—co-created with local culinary schools like Politeknik Pariwisata Jakarta.</w:t>
      </w:r>
    </w:p>
    <w:p>
      <w:pPr>
        <w:numPr>
          <w:ilvl w:val="0"/>
          <w:numId w:val="1002"/>
        </w:numPr>
        <w:pStyle w:val="Compact"/>
      </w:pPr>
      <w:r>
        <w:rPr>
          <w:bCs/>
          <w:b/>
        </w:rPr>
        <w:t xml:space="preserve">Phase 4 (5 months):</w:t>
      </w:r>
      <w:r>
        <w:t xml:space="preserve"> </w:t>
      </w:r>
      <w:r>
        <w:t xml:space="preserve">Policy analysis and stakeholder workshops with BKPM, ASITA (Indonesian Tourism Association), and BPS to translate findings into actionable frameworks for the Baker sector in Indonesia Jakarta.</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(1) A validated inventory of skill gaps and training needs for the Baker profession in Jakarta; (2) A low-cost, culturally resonant digital resource for Bakers to access real-time market data and business tools; (3) Policy briefs advocating for tax incentives on locally sourced ingredients and streamlined licensing for micro-bakeries. Critically, these outcomes will directly elevate the professional status of Baker in Indonesia Jakarta beyond manual labor toward entrepreneurship. By focusing on Jakarta—a city where food is a primary cultural expression—the study ensures relevance to national priorities like "Indonesia 2045" economic transformation, which emphasizes SME growth and culinary heritage preservation.</w:t>
      </w:r>
    </w:p>
    <w:bookmarkEnd w:id="25"/>
    <w:bookmarkStart w:id="26" w:name="Xc32fd774d122e5ee0c794f267c897383e765290"/>
    <w:p>
      <w:pPr>
        <w:pStyle w:val="Heading2"/>
      </w:pPr>
      <w:r>
        <w:t xml:space="preserve">6. Ethical Considerations &amp; Community Engagement</w:t>
      </w:r>
    </w:p>
    <w:p>
      <w:pPr>
        <w:pStyle w:val="FirstParagraph"/>
      </w:pPr>
      <w:r>
        <w:t xml:space="preserve">All research will adhere to Indonesia’s National Research Ethics Guidelines (No. 13/KEPK/PSD/VI/2019). Participant consent, data anonymization, and compensation for time (e.g., vouchers from local suppliers) are mandatory. Collaboration with the</w:t>
      </w:r>
      <w:r>
        <w:t xml:space="preserve"> </w:t>
      </w:r>
      <w:r>
        <w:rPr>
          <w:iCs/>
          <w:i/>
        </w:rPr>
        <w:t xml:space="preserve">Asosiasi Pengusaha Roti Indonesia</w:t>
      </w:r>
      <w:r>
        <w:t xml:space="preserve"> </w:t>
      </w:r>
      <w:r>
        <w:t xml:space="preserve">(APRI) ensures community ownership—Bakers will serve as co-researchers in Phase 2 workshops. Findings will be shared via free community forums in Jakarta’s Pasar Senen and Cipete markets, not just academic journals, to prioritize accessibility for the Baker subject of this study.</w:t>
      </w:r>
    </w:p>
    <w:bookmarkEnd w:id="26"/>
    <w:bookmarkStart w:id="27" w:name="conclusion"/>
    <w:p>
      <w:pPr>
        <w:pStyle w:val="Heading2"/>
      </w:pPr>
      <w:r>
        <w:t xml:space="preserve">7. Conclusion</w:t>
      </w:r>
    </w:p>
    <w:p>
      <w:pPr>
        <w:pStyle w:val="FirstParagraph"/>
      </w:pPr>
      <w:r>
        <w:t xml:space="preserve">The professional trajectory of the Baker in Indonesia Jakarta is intrinsically linked to the city’s economic vibrancy and cultural identity. This research proposal responds urgently to systemic challenges facing this vital workforce, moving beyond descriptive analysis toward actionable empowerment. By centering Jakarta’s unique context—its dense urban fabric, culinary traditions, and market dynamics—this study will generate a replicable model for supporting the Baker profession not just in Indonesia Jakarta but across emerging economies where food entrepreneurship drives local resilience. The outcomes promise to transform "Baker" from a generic occupational label into a respected professional identity, directly contributing to sustainable growth in Indonesia’s food sector.</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Baker in Indonesia Jakarta</dc:title>
  <dc:creator/>
  <dc:language>en</dc:language>
  <cp:keywords/>
  <dcterms:created xsi:type="dcterms:W3CDTF">2025-12-12T02:33:19Z</dcterms:created>
  <dcterms:modified xsi:type="dcterms:W3CDTF">2025-12-12T02:33:19Z</dcterms:modified>
</cp:coreProperties>
</file>

<file path=docProps/custom.xml><?xml version="1.0" encoding="utf-8"?>
<Properties xmlns="http://schemas.openxmlformats.org/officeDocument/2006/custom-properties" xmlns:vt="http://schemas.openxmlformats.org/officeDocument/2006/docPropsVTypes"/>
</file>