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Urban</w:t>
      </w:r>
      <w:r>
        <w:t xml:space="preserve"> </w:t>
      </w:r>
      <w:r>
        <w:t xml:space="preserve">Sustainability</w:t>
      </w:r>
      <w:r>
        <w:t xml:space="preserve"> </w:t>
      </w:r>
      <w:r>
        <w:t xml:space="preserve">Within</w:t>
      </w:r>
      <w:r>
        <w:t xml:space="preserve"> </w:t>
      </w:r>
      <w:r>
        <w:t xml:space="preserve">Morocco</w:t>
      </w:r>
      <w:r>
        <w:t xml:space="preserve"> </w:t>
      </w:r>
      <w:r>
        <w:t xml:space="preserve">Casablanca</w:t>
      </w:r>
    </w:p>
    <w:bookmarkStart w:id="30" w:name="X6886a655725d7d83bee1de722a6bebb0418fd99"/>
    <w:p>
      <w:pPr>
        <w:pStyle w:val="Heading1"/>
      </w:pPr>
      <w:r>
        <w:t xml:space="preserve">Research Proposal: The Baker's Role in Urban Sustainability Within Morocco Casablanca</w:t>
      </w:r>
    </w:p>
    <w:bookmarkStart w:id="20" w:name="abstract"/>
    <w:p>
      <w:pPr>
        <w:pStyle w:val="Heading2"/>
      </w:pPr>
      <w:r>
        <w:t xml:space="preserve">Abstract</w:t>
      </w:r>
    </w:p>
    <w:p>
      <w:pPr>
        <w:pStyle w:val="FirstParagraph"/>
      </w:pPr>
      <w:r>
        <w:t xml:space="preserve">This Research Proposal investigates the critical intersection of traditional baking practices, economic resilience, and environmental sustainability within the urban context of Morocco Casablanca. Focusing on the indispensable role of the baker (</w:t>
      </w:r>
      <w:r>
        <w:rPr>
          <w:iCs/>
          <w:i/>
        </w:rPr>
        <w:t xml:space="preserve">bakālī</w:t>
      </w:r>
      <w:r>
        <w:t xml:space="preserve">), this study examines how artisanal bakeries contribute to food security, cultural preservation, and local economic ecosystems in one of North Africa's most dynamic metropolises. As Morocco Casablanca undergoes rapid urbanization and commercial modernization, the survival of traditional baking networks faces unprecedented pressures. This Research Proposal outlines a methodology to document the challenges and innovations within Casablanca’s baker sector, arguing that supporting these establishments is fundamental to sustainable city development in Morocco. The findings will provide actionable insights for policymakers, cultural preservation initiatives, and urban planners committed to sustaining Morocco's culinary heritage.</w:t>
      </w:r>
    </w:p>
    <w:bookmarkEnd w:id="20"/>
    <w:bookmarkStart w:id="21" w:name="X84cee6ec4cf773ca03a4b92f31797bd37b6bca7"/>
    <w:p>
      <w:pPr>
        <w:pStyle w:val="Heading2"/>
      </w:pPr>
      <w:r>
        <w:t xml:space="preserve">1. Introduction: Bakeries as Cultural and Economic Anchors in Morocco Casablanca</w:t>
      </w:r>
    </w:p>
    <w:p>
      <w:pPr>
        <w:pStyle w:val="FirstParagraph"/>
      </w:pPr>
      <w:r>
        <w:t xml:space="preserve">Morocco Casablanca, the economic engine of the nation and Africa’s second-largest city, is a vibrant tapestry of tradition and modernity. At the heart of its daily rhythm lies the humble bakery (</w:t>
      </w:r>
      <w:r>
        <w:rPr>
          <w:iCs/>
          <w:i/>
        </w:rPr>
        <w:t xml:space="preserve">bakery</w:t>
      </w:r>
      <w:r>
        <w:t xml:space="preserve">), where the ubiquitous</w:t>
      </w:r>
      <w:r>
        <w:t xml:space="preserve"> </w:t>
      </w:r>
      <w:r>
        <w:rPr>
          <w:iCs/>
          <w:i/>
        </w:rPr>
        <w:t xml:space="preserve">khobz</w:t>
      </w:r>
      <w:r>
        <w:t xml:space="preserve"> </w:t>
      </w:r>
      <w:r>
        <w:t xml:space="preserve">(round bread) is not merely sustenance but a cultural cornerstone. The baker—a figure embodying generational craft—is central to community life, particularly in Casablanca’s historic medinas and dense neighborhoods like Hay Mohammadi or Sidi Moumen. As urban populations surge toward 4 million, the demand for affordable, culturally resonant food intensifies. This Research Proposal addresses a critical gap: systematic analysis of how the baker profession navigates economic pressures (rising flour costs, competition from industrial chains) while maintaining ecological and social sustainability in Morocco Casablanca.</w:t>
      </w:r>
    </w:p>
    <w:bookmarkEnd w:id="21"/>
    <w:bookmarkStart w:id="22" w:name="problem-statement"/>
    <w:p>
      <w:pPr>
        <w:pStyle w:val="Heading2"/>
      </w:pPr>
      <w:r>
        <w:t xml:space="preserve">2. Problem Statement</w:t>
      </w:r>
    </w:p>
    <w:p>
      <w:pPr>
        <w:pStyle w:val="FirstParagraph"/>
      </w:pPr>
      <w:r>
        <w:t xml:space="preserve">Traditional bakeries in Morocco Casablanca face existential threats. Industrialized bread production threatens artisanal methods, risking cultural homogenization and economic displacement of small-scale bakers. Simultaneously, environmental concerns—like excessive energy use in wood-fired</w:t>
      </w:r>
      <w:r>
        <w:t xml:space="preserve"> </w:t>
      </w:r>
      <w:r>
        <w:rPr>
          <w:iCs/>
          <w:i/>
        </w:rPr>
        <w:t xml:space="preserve">fornes</w:t>
      </w:r>
      <w:r>
        <w:t xml:space="preserve">, packaging waste, and supply chain inefficiencies—are often overlooked in urban development frameworks. This Research Proposal contends that the baker’s role transcends food production; it is pivotal to preserving Morocco’s intangible cultural heritage and fostering inclusive urban economies. Without targeted research, policies may inadvertently accelerate the decline of a profession vital to Casablanca's social fabric.</w:t>
      </w:r>
    </w:p>
    <w:bookmarkEnd w:id="22"/>
    <w:bookmarkStart w:id="23" w:name="Xe1b0b36042c29f85d37384e09168cc50e1b516f"/>
    <w:p>
      <w:pPr>
        <w:pStyle w:val="Heading2"/>
      </w:pPr>
      <w:r>
        <w:t xml:space="preserve">3. Literature Review: Gaps in Existing Studies on Bakeries in Morocco</w:t>
      </w:r>
    </w:p>
    <w:p>
      <w:pPr>
        <w:pStyle w:val="FirstParagraph"/>
      </w:pPr>
      <w:r>
        <w:t xml:space="preserve">Existing literature on Moroccan food systems often focuses on rural agriculture or high-end tourism, neglecting urban baker networks. Studies by the Moroccan Ministry of Agriculture (2019) highlight bread’s nutritional role but omit socio-economic dynamics. Academic work by Benhamou (2021) explores *khobz* symbolism in Fes, yet Casablanca—a post-colonial, industrialized city—remains understudied. Crucially, no research has holistically assessed the baker’s environmental footprint or adaptive strategies within Morocco Casablanca’s unique urban sprawl. This Research Proposal fills that void by centering the baker as both subject and agent of change.</w:t>
      </w:r>
    </w:p>
    <w:bookmarkEnd w:id="23"/>
    <w:bookmarkStart w:id="24" w:name="research-objectives"/>
    <w:p>
      <w:pPr>
        <w:pStyle w:val="Heading2"/>
      </w:pPr>
      <w:r>
        <w:t xml:space="preserve">4. Research Objectives</w:t>
      </w:r>
    </w:p>
    <w:p>
      <w:pPr>
        <w:numPr>
          <w:ilvl w:val="0"/>
          <w:numId w:val="1001"/>
        </w:numPr>
        <w:pStyle w:val="Compact"/>
      </w:pPr>
      <w:r>
        <w:t xml:space="preserve">To map traditional vs. industrial bakery networks across key districts of Morocco Casablanca (e.g., Hay Hassani, Anfa, Mohammedia).</w:t>
      </w:r>
    </w:p>
    <w:p>
      <w:pPr>
        <w:numPr>
          <w:ilvl w:val="0"/>
          <w:numId w:val="1001"/>
        </w:numPr>
        <w:pStyle w:val="Compact"/>
      </w:pPr>
      <w:r>
        <w:t xml:space="preserve">To analyze economic viability: costs, income structures, and challenges faced by the baker in a competitive market.</w:t>
      </w:r>
    </w:p>
    <w:p>
      <w:pPr>
        <w:numPr>
          <w:ilvl w:val="0"/>
          <w:numId w:val="1001"/>
        </w:numPr>
        <w:pStyle w:val="Compact"/>
      </w:pPr>
      <w:r>
        <w:t xml:space="preserve">To evaluate environmental impacts: energy sources (</w:t>
      </w:r>
      <w:r>
        <w:rPr>
          <w:iCs/>
          <w:i/>
        </w:rPr>
        <w:t xml:space="preserve">ziti</w:t>
      </w:r>
      <w:r>
        <w:t xml:space="preserve"> </w:t>
      </w:r>
      <w:r>
        <w:t xml:space="preserve">vs. gas), waste management (bread scraps, packaging), and water usage.</w:t>
      </w:r>
    </w:p>
    <w:p>
      <w:pPr>
        <w:numPr>
          <w:ilvl w:val="0"/>
          <w:numId w:val="1001"/>
        </w:numPr>
        <w:pStyle w:val="Compact"/>
      </w:pPr>
      <w:r>
        <w:t xml:space="preserve">To document cultural significance through community engagement (residents’ consumption habits, generational knowledge transfer).</w:t>
      </w:r>
    </w:p>
    <w:bookmarkEnd w:id="24"/>
    <w:bookmarkStart w:id="25" w:name="X277839c240c6b2ef48701def49cc67dda5a232e"/>
    <w:p>
      <w:pPr>
        <w:pStyle w:val="Heading2"/>
      </w:pPr>
      <w:r>
        <w:t xml:space="preserve">5. Methodology: Grounded in Morocco Casablanca's Reality</w:t>
      </w:r>
    </w:p>
    <w:p>
      <w:pPr>
        <w:pStyle w:val="FirstParagraph"/>
      </w:pPr>
      <w:r>
        <w:t xml:space="preserve">This mixed-methods study employs:</w:t>
      </w:r>
    </w:p>
    <w:p>
      <w:pPr>
        <w:numPr>
          <w:ilvl w:val="0"/>
          <w:numId w:val="1002"/>
        </w:numPr>
        <w:pStyle w:val="Compact"/>
      </w:pPr>
      <w:r>
        <w:rPr>
          <w:bCs/>
          <w:b/>
        </w:rPr>
        <w:t xml:space="preserve">Quantitative Surveys:</w:t>
      </w:r>
      <w:r>
        <w:t xml:space="preserve"> </w:t>
      </w:r>
      <w:r>
        <w:t xml:space="preserve">150 bakeries (divided equally between traditional, hybrid, and industrial) across 10 Casablanca neighborhoods. Data on costs, output, waste volumes.</w:t>
      </w:r>
    </w:p>
    <w:p>
      <w:pPr>
        <w:numPr>
          <w:ilvl w:val="0"/>
          <w:numId w:val="1002"/>
        </w:numPr>
        <w:pStyle w:val="Compact"/>
      </w:pPr>
      <w:r>
        <w:rPr>
          <w:bCs/>
          <w:b/>
        </w:rPr>
        <w:t xml:space="preserve">Qualitative Interviews:</w:t>
      </w:r>
      <w:r>
        <w:t xml:space="preserve"> </w:t>
      </w:r>
      <w:r>
        <w:t xml:space="preserve">30 in-depth sessions with bakers (including women-led bakeries), food historians, and urban planners. Focus: adaptation strategies and cultural narratives.</w:t>
      </w:r>
    </w:p>
    <w:p>
      <w:pPr>
        <w:numPr>
          <w:ilvl w:val="0"/>
          <w:numId w:val="1002"/>
        </w:numPr>
        <w:pStyle w:val="Compact"/>
      </w:pPr>
      <w:r>
        <w:rPr>
          <w:bCs/>
          <w:b/>
        </w:rPr>
        <w:t xml:space="preserve">Environmental Audits:</w:t>
      </w:r>
      <w:r>
        <w:t xml:space="preserve"> </w:t>
      </w:r>
      <w:r>
        <w:t xml:space="preserve">On-site assessments of energy use and waste streams at 20 selected bakeries.</w:t>
      </w:r>
    </w:p>
    <w:p>
      <w:pPr>
        <w:numPr>
          <w:ilvl w:val="0"/>
          <w:numId w:val="1002"/>
        </w:numPr>
        <w:pStyle w:val="Compact"/>
      </w:pPr>
      <w:r>
        <w:rPr>
          <w:bCs/>
          <w:b/>
        </w:rPr>
        <w:t xml:space="preserve">Community Mapping:</w:t>
      </w:r>
      <w:r>
        <w:t xml:space="preserve"> </w:t>
      </w:r>
      <w:r>
        <w:t xml:space="preserve">Participatory workshops with residents to visualize bakery access points and cultural significance.</w:t>
      </w:r>
    </w:p>
    <w:bookmarkEnd w:id="25"/>
    <w:bookmarkStart w:id="26" w:name="significance-for-morocco-casablanca"/>
    <w:p>
      <w:pPr>
        <w:pStyle w:val="Heading2"/>
      </w:pPr>
      <w:r>
        <w:t xml:space="preserve">6. Significance for Morocco Casablanca</w:t>
      </w:r>
    </w:p>
    <w:p>
      <w:pPr>
        <w:pStyle w:val="FirstParagraph"/>
      </w:pPr>
      <w:r>
        <w:t xml:space="preserve">This Research Proposal directly addresses Morocco’s 2030 Sustainable Development Strategy, which prioritizes "cultural economy" and "green cities." Findings will empower:</w:t>
      </w:r>
    </w:p>
    <w:p>
      <w:pPr>
        <w:numPr>
          <w:ilvl w:val="0"/>
          <w:numId w:val="1003"/>
        </w:numPr>
        <w:pStyle w:val="Compact"/>
      </w:pPr>
      <w:r>
        <w:rPr>
          <w:bCs/>
          <w:b/>
        </w:rPr>
        <w:t xml:space="preserve">Policymakers:</w:t>
      </w:r>
      <w:r>
        <w:t xml:space="preserve"> </w:t>
      </w:r>
      <w:r>
        <w:t xml:space="preserve">Evidence-based subsidies for eco-friendly baking tech (e.g., solar-powered ovens) or waste-reduction incentives.</w:t>
      </w:r>
    </w:p>
    <w:p>
      <w:pPr>
        <w:numPr>
          <w:ilvl w:val="0"/>
          <w:numId w:val="1003"/>
        </w:numPr>
        <w:pStyle w:val="Compact"/>
      </w:pPr>
      <w:r>
        <w:rPr>
          <w:bCs/>
          <w:b/>
        </w:rPr>
        <w:t xml:space="preserve">Cultural Institutions:</w:t>
      </w:r>
      <w:r>
        <w:t xml:space="preserve"> </w:t>
      </w:r>
      <w:r>
        <w:t xml:space="preserve">Programs to safeguard baker traditions through UNESCO frameworks (e.g., "Khobz Making" as intangible heritage).</w:t>
      </w:r>
    </w:p>
    <w:p>
      <w:pPr>
        <w:numPr>
          <w:ilvl w:val="0"/>
          <w:numId w:val="1003"/>
        </w:numPr>
        <w:pStyle w:val="Compact"/>
      </w:pPr>
      <w:r>
        <w:rPr>
          <w:bCs/>
          <w:b/>
        </w:rPr>
        <w:t xml:space="preserve">Urban Planners:</w:t>
      </w:r>
      <w:r>
        <w:t xml:space="preserve"> </w:t>
      </w:r>
      <w:r>
        <w:t xml:space="preserve">Integration of bakery clusters into neighborhood development plans for food-access equity in Morocco Casablanca.</w:t>
      </w:r>
    </w:p>
    <w:p>
      <w:pPr>
        <w:pStyle w:val="FirstParagraph"/>
      </w:pPr>
      <w:r>
        <w:t xml:space="preserve">Casablanca’s identity as a modern, yet culturally rooted city depends on sustaining its baker—</w:t>
      </w:r>
      <w:r>
        <w:rPr>
          <w:iCs/>
          <w:i/>
        </w:rPr>
        <w:t xml:space="preserve">a symbol of daily resilience</w:t>
      </w:r>
      <w:r>
        <w:t xml:space="preserve">.</w:t>
      </w:r>
    </w:p>
    <w:bookmarkEnd w:id="26"/>
    <w:bookmarkStart w:id="27" w:name="expected-outcomes-and-timeline"/>
    <w:p>
      <w:pPr>
        <w:pStyle w:val="Heading2"/>
      </w:pPr>
      <w:r>
        <w:t xml:space="preserve">7. Expected Outcomes and Timeline</w:t>
      </w:r>
    </w:p>
    <w:p>
      <w:pPr>
        <w:pStyle w:val="FirstParagraph"/>
      </w:pPr>
      <w:r>
        <w:t xml:space="preserve">The study will deliver:</w:t>
      </w:r>
    </w:p>
    <w:p>
      <w:pPr>
        <w:numPr>
          <w:ilvl w:val="0"/>
          <w:numId w:val="1004"/>
        </w:numPr>
        <w:pStyle w:val="Compact"/>
      </w:pPr>
      <w:r>
        <w:t xml:space="preserve">A comprehensive database of Casablanca’s bakery ecosystem (geospatially mapped).</w:t>
      </w:r>
    </w:p>
    <w:p>
      <w:pPr>
        <w:numPr>
          <w:ilvl w:val="0"/>
          <w:numId w:val="1004"/>
        </w:numPr>
        <w:pStyle w:val="Compact"/>
      </w:pPr>
      <w:r>
        <w:t xml:space="preserve">Policy briefs tailored for Morocco’s Ministry of Industry and Local Urban Development Authorities.</w:t>
      </w:r>
    </w:p>
    <w:p>
      <w:pPr>
        <w:numPr>
          <w:ilvl w:val="0"/>
          <w:numId w:val="1004"/>
        </w:numPr>
        <w:pStyle w:val="Compact"/>
      </w:pPr>
      <w:r>
        <w:t xml:space="preserve">A public exhibition in Casablanca showcasing baker narratives (e.g., "Voices from the Fornes").</w:t>
      </w:r>
    </w:p>
    <w:p>
      <w:pPr>
        <w:pStyle w:val="FirstParagraph"/>
      </w:pPr>
      <w:r>
        <w:rPr>
          <w:iCs/>
          <w:i/>
        </w:rPr>
        <w:t xml:space="preserve">Timeline:</w:t>
      </w:r>
      <w:r>
        <w:t xml:space="preserve"> </w:t>
      </w:r>
      <w:r>
        <w:t xml:space="preserve">Months 1-3: Fieldwork setup; Months 4-8: Data collection; Months 9-10: Analysis; Month 11: Report finalization.</w:t>
      </w:r>
    </w:p>
    <w:bookmarkEnd w:id="27"/>
    <w:bookmarkStart w:id="28" w:name="conclusion"/>
    <w:p>
      <w:pPr>
        <w:pStyle w:val="Heading2"/>
      </w:pPr>
      <w:r>
        <w:t xml:space="preserve">8. Conclusion</w:t>
      </w:r>
    </w:p>
    <w:p>
      <w:pPr>
        <w:pStyle w:val="FirstParagraph"/>
      </w:pPr>
      <w:r>
        <w:t xml:space="preserve">In Morocco Casablanca, the baker is not merely a vendor but a custodian of community and sustainability. This Research Proposal asserts that protecting the artisanal bakery sector is both an economic necessity and a cultural imperative for Morocco’s most populous city. By centering the baker’s lived experience, this research moves beyond abstract policy to ground solutions in Casablanca’s streets, homes, and hearts. The outcome will be a roadmap ensuring that as Morocco Casablanca evolves, its soul—baked into every loaf of</w:t>
      </w:r>
      <w:r>
        <w:t xml:space="preserve"> </w:t>
      </w:r>
      <w:r>
        <w:rPr>
          <w:iCs/>
          <w:i/>
        </w:rPr>
        <w:t xml:space="preserve">khobz</w:t>
      </w:r>
      <w:r>
        <w:t xml:space="preserve">—remains unbroken.</w:t>
      </w:r>
    </w:p>
    <w:bookmarkEnd w:id="28"/>
    <w:bookmarkStart w:id="29" w:name="references-illustrative"/>
    <w:p>
      <w:pPr>
        <w:pStyle w:val="Heading2"/>
      </w:pPr>
      <w:r>
        <w:t xml:space="preserve">9. References (Illustrative)</w:t>
      </w:r>
    </w:p>
    <w:p>
      <w:pPr>
        <w:pStyle w:val="FirstParagraph"/>
      </w:pPr>
      <w:r>
        <w:t xml:space="preserve">Benhamou, L. (2021). *Bread and Belonging in Moroccan Cities*. Casablanca Press.</w:t>
      </w:r>
      <w:r>
        <w:br/>
      </w:r>
      <w:r>
        <w:t xml:space="preserve">Moroccan Ministry of Agriculture. (2019). *National Report on Food Security*. Rabat.</w:t>
      </w:r>
      <w:r>
        <w:br/>
      </w:r>
      <w:r>
        <w:t xml:space="preserve">UN-Habitat. (2023). *Urban Sustainability in North Africa: Case Studies*. Nairobi.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Baker's Role in Urban Sustainability Within Morocco Casablanca</dc:title>
  <dc:creator/>
  <dc:language>en</dc:language>
  <cp:keywords/>
  <dcterms:created xsi:type="dcterms:W3CDTF">2026-07-19T06:22:49Z</dcterms:created>
  <dcterms:modified xsi:type="dcterms:W3CDTF">2026-07-19T06:22:49Z</dcterms:modified>
</cp:coreProperties>
</file>

<file path=docProps/custom.xml><?xml version="1.0" encoding="utf-8"?>
<Properties xmlns="http://schemas.openxmlformats.org/officeDocument/2006/custom-properties" xmlns:vt="http://schemas.openxmlformats.org/officeDocument/2006/docPropsVTypes"/>
</file>