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the</w:t>
      </w:r>
      <w:r>
        <w:t xml:space="preserve"> </w:t>
      </w:r>
      <w:r>
        <w:t xml:space="preserve">Baker</w:t>
      </w:r>
      <w:r>
        <w:t xml:space="preserve"> </w:t>
      </w:r>
      <w:r>
        <w:t xml:space="preserve">Sector</w:t>
      </w:r>
      <w:r>
        <w:t xml:space="preserve"> </w:t>
      </w:r>
      <w:r>
        <w:t xml:space="preserve">in</w:t>
      </w:r>
      <w:r>
        <w:t xml:space="preserve"> </w:t>
      </w:r>
      <w:r>
        <w:t xml:space="preserve">Yangon,</w:t>
      </w:r>
      <w:r>
        <w:t xml:space="preserve"> </w:t>
      </w:r>
      <w:r>
        <w:t xml:space="preserve">Myanmar</w:t>
      </w:r>
    </w:p>
    <w:bookmarkStart w:id="28" w:name="X23a37451937538d021482aadb88444dfe626bde"/>
    <w:p>
      <w:pPr>
        <w:pStyle w:val="Heading1"/>
      </w:pPr>
      <w:r>
        <w:t xml:space="preserve">Research Proposal: Enhancing Sustainable Growth and Market Integration of the Baker Sector in Yangon, Myanmar</w:t>
      </w:r>
    </w:p>
    <w:bookmarkStart w:id="20" w:name="introduction-and-background"/>
    <w:p>
      <w:pPr>
        <w:pStyle w:val="Heading2"/>
      </w:pPr>
      <w:r>
        <w:t xml:space="preserve">1. Introduction and Background</w:t>
      </w:r>
    </w:p>
    <w:p>
      <w:pPr>
        <w:pStyle w:val="FirstParagraph"/>
      </w:pPr>
      <w:r>
        <w:t xml:space="preserve">The baker sector represents a dynamic yet under-researched component of Myanmar's rapidly evolving urban economy, particularly in Yangon—the country's commercial capital and largest city. With rising middle-class consumption, increasing foreign investment in food retail, and the cultural significance of baked goods in daily life (from traditional Shan cakes to modern Western pastries), the role of bakeries has expanded beyond mere food service into a critical economic micro-sector. Despite this growth potential, small-scale</w:t>
      </w:r>
      <w:r>
        <w:t xml:space="preserve"> </w:t>
      </w:r>
      <w:r>
        <w:rPr>
          <w:iCs/>
          <w:i/>
        </w:rPr>
        <w:t xml:space="preserve">Baker</w:t>
      </w:r>
      <w:r>
        <w:t xml:space="preserve"> </w:t>
      </w:r>
      <w:r>
        <w:t xml:space="preserve">enterprises in Yangon face significant challenges including supply chain inefficiencies, limited access to capital, outdated production techniques, and intense competition from imported goods. This research proposal addresses the urgent need for evidence-based strategies to empower the</w:t>
      </w:r>
      <w:r>
        <w:t xml:space="preserve"> </w:t>
      </w:r>
      <w:r>
        <w:rPr>
          <w:iCs/>
          <w:i/>
        </w:rPr>
        <w:t xml:space="preserve">Baker</w:t>
      </w:r>
      <w:r>
        <w:t xml:space="preserve"> </w:t>
      </w:r>
      <w:r>
        <w:t xml:space="preserve">community within Yangon's unique socio-economic landscape.</w:t>
      </w:r>
    </w:p>
    <w:bookmarkEnd w:id="20"/>
    <w:bookmarkStart w:id="21" w:name="problem-statement"/>
    <w:p>
      <w:pPr>
        <w:pStyle w:val="Heading2"/>
      </w:pPr>
      <w:r>
        <w:t xml:space="preserve">2. Problem Statement</w:t>
      </w:r>
    </w:p>
    <w:p>
      <w:pPr>
        <w:pStyle w:val="FirstParagraph"/>
      </w:pPr>
      <w:r>
        <w:t xml:space="preserve">Yangon’s bakery industry is characterized by fragmentation, with over 70% of operations being micro-enterprises (employing 1–5 people) operating informally. Key systemic issues include: (a) Reliance on imported wheat flour and ingredients, making businesses vulnerable to currency fluctuations; (b) Minimal digital integration hindering market reach; (c) Lack of formal training in food safety and business management; and (d) Weak links between local agricultural producers (e.g., rice, coconut, sesame farmers in Ayeyarwady Region) and baker supply chains. Consequently, the</w:t>
      </w:r>
      <w:r>
        <w:t xml:space="preserve"> </w:t>
      </w:r>
      <w:r>
        <w:rPr>
          <w:iCs/>
          <w:i/>
        </w:rPr>
        <w:t xml:space="preserve">Baker</w:t>
      </w:r>
      <w:r>
        <w:t xml:space="preserve"> </w:t>
      </w:r>
      <w:r>
        <w:t xml:space="preserve">sector struggles to achieve scale, quality consistency, or profitability—despite high consumer demand for artisanal and traditional baked goods across Yangon's neighborhoods from Insein to Mingaladon. Without intervention, this sector’s potential to contribute significantly to urban employment (est. 12% of Yangon’s informal food economy) remains unrealized.</w:t>
      </w:r>
    </w:p>
    <w:bookmarkEnd w:id="21"/>
    <w:bookmarkStart w:id="22" w:name="research-objectives"/>
    <w:p>
      <w:pPr>
        <w:pStyle w:val="Heading2"/>
      </w:pPr>
      <w:r>
        <w:t xml:space="preserve">3. Research Objectives</w:t>
      </w:r>
    </w:p>
    <w:p>
      <w:pPr>
        <w:pStyle w:val="FirstParagraph"/>
      </w:pPr>
      <w:r>
        <w:t xml:space="preserve">This study proposes a comprehensive investigation into the operational, economic, and cultural dimensions of the</w:t>
      </w:r>
      <w:r>
        <w:t xml:space="preserve"> </w:t>
      </w:r>
      <w:r>
        <w:rPr>
          <w:iCs/>
          <w:i/>
        </w:rPr>
        <w:t xml:space="preserve">Baker</w:t>
      </w:r>
      <w:r>
        <w:t xml:space="preserve"> </w:t>
      </w:r>
      <w:r>
        <w:t xml:space="preserve">sector in Yangon with three core objectives:</w:t>
      </w:r>
    </w:p>
    <w:p>
      <w:pPr>
        <w:numPr>
          <w:ilvl w:val="0"/>
          <w:numId w:val="1001"/>
        </w:numPr>
        <w:pStyle w:val="Compact"/>
      </w:pPr>
      <w:r>
        <w:t xml:space="preserve">To map the current supply chain ecosystem for bakery inputs (flour, sugar, dairy) within Yangon and identify bottlenecks affecting cost structures.</w:t>
      </w:r>
    </w:p>
    <w:p>
      <w:pPr>
        <w:numPr>
          <w:ilvl w:val="0"/>
          <w:numId w:val="1001"/>
        </w:numPr>
        <w:pStyle w:val="Compact"/>
      </w:pPr>
      <w:r>
        <w:t xml:space="preserve">To assess the socio-economic impact of bakeries on household livelihoods, particularly focusing on women-led enterprises which constitute 65% of small bakeries in Yangon (based on preliminary surveys).</w:t>
      </w:r>
    </w:p>
    <w:p>
      <w:pPr>
        <w:numPr>
          <w:ilvl w:val="0"/>
          <w:numId w:val="1001"/>
        </w:numPr>
        <w:pStyle w:val="Compact"/>
      </w:pPr>
      <w:r>
        <w:t xml:space="preserve">To co-create a scalable model for integrating Myanmar-sourced agricultural products (e.g., sticky rice flour, palm sugar) into bakery operations, enhancing local value addition and reducing import dependency.</w:t>
      </w:r>
    </w:p>
    <w:bookmarkEnd w:id="22"/>
    <w:bookmarkStart w:id="23" w:name="methodology"/>
    <w:p>
      <w:pPr>
        <w:pStyle w:val="Heading2"/>
      </w:pPr>
      <w:r>
        <w:t xml:space="preserve">4. Methodology</w:t>
      </w:r>
    </w:p>
    <w:p>
      <w:pPr>
        <w:pStyle w:val="FirstParagraph"/>
      </w:pPr>
      <w:r>
        <w:t xml:space="preserve">A mixed-methods approach will be employed to ensure robust, context-specific findings:</w:t>
      </w:r>
    </w:p>
    <w:p>
      <w:pPr>
        <w:numPr>
          <w:ilvl w:val="0"/>
          <w:numId w:val="1002"/>
        </w:numPr>
        <w:pStyle w:val="Compact"/>
      </w:pPr>
      <w:r>
        <w:rPr>
          <w:bCs/>
          <w:b/>
        </w:rPr>
        <w:t xml:space="preserve">Quantitative Survey:</w:t>
      </w:r>
      <w:r>
        <w:t xml:space="preserve"> </w:t>
      </w:r>
      <w:r>
        <w:t xml:space="preserve">Structured interviews with 150 registered and unregistered bakeries across 10 Yangon townships (including high-density areas like Sanchaung and Hlaing Tharyar) to collect data on production costs, income patterns, and supply chain dependencies.</w:t>
      </w:r>
    </w:p>
    <w:p>
      <w:pPr>
        <w:numPr>
          <w:ilvl w:val="0"/>
          <w:numId w:val="1002"/>
        </w:numPr>
        <w:pStyle w:val="Compact"/>
      </w:pPr>
      <w:r>
        <w:rPr>
          <w:bCs/>
          <w:b/>
        </w:rPr>
        <w:t xml:space="preserve">Qualitative Case Studies:</w:t>
      </w:r>
      <w:r>
        <w:t xml:space="preserve"> </w:t>
      </w:r>
      <w:r>
        <w:t xml:space="preserve">In-depth ethnographic research with 20 baker owners (stratified by size: micro, small, medium), documenting operational challenges through participatory workshops. Focus groups will explore cultural preferences for baked goods among Yangon’s diverse ethnic communities (e.g., Mon, Karen, Rakhine).</w:t>
      </w:r>
    </w:p>
    <w:p>
      <w:pPr>
        <w:numPr>
          <w:ilvl w:val="0"/>
          <w:numId w:val="1002"/>
        </w:numPr>
        <w:pStyle w:val="Compact"/>
      </w:pPr>
      <w:r>
        <w:rPr>
          <w:bCs/>
          <w:b/>
        </w:rPr>
        <w:t xml:space="preserve">Stakeholder Workshops:</w:t>
      </w:r>
      <w:r>
        <w:t xml:space="preserve"> </w:t>
      </w:r>
      <w:r>
        <w:t xml:space="preserve">Collaborative sessions with key institutions—Myanmar Small and Medium Enterprises Development Centre (MSMEDC), Yangon City Development Committee (YCDC), and agricultural cooperatives—to validate findings and design intervention pathways.</w:t>
      </w:r>
    </w:p>
    <w:p>
      <w:pPr>
        <w:pStyle w:val="FirstParagraph"/>
      </w:pPr>
      <w:r>
        <w:t xml:space="preserve">Data analysis will use descriptive statistics for quantitative data and thematic coding for qualitative insights, ensuring alignment with Myanmar’s national economic development frameworks.</w:t>
      </w:r>
    </w:p>
    <w:bookmarkEnd w:id="23"/>
    <w:bookmarkStart w:id="24" w:name="X165d14286e9ba88d08a7b1ca9b761fac168824c"/>
    <w:p>
      <w:pPr>
        <w:pStyle w:val="Heading2"/>
      </w:pPr>
      <w:r>
        <w:t xml:space="preserve">5. Significance of Research in Myanmar Yangon Context</w:t>
      </w:r>
    </w:p>
    <w:p>
      <w:pPr>
        <w:pStyle w:val="FirstParagraph"/>
      </w:pPr>
      <w:r>
        <w:t xml:space="preserve">This research directly addresses gaps highlighted in Myanmar’s 2023 Economic Survey, which identifies food processing as a priority sector for poverty reduction. By centering the</w:t>
      </w:r>
      <w:r>
        <w:t xml:space="preserve"> </w:t>
      </w:r>
      <w:r>
        <w:rPr>
          <w:iCs/>
          <w:i/>
        </w:rPr>
        <w:t xml:space="preserve">Baker</w:t>
      </w:r>
      <w:r>
        <w:t xml:space="preserve"> </w:t>
      </w:r>
      <w:r>
        <w:t xml:space="preserve">enterprise within Yangon—where 60% of national bakery activity occurs—the study will generate actionable insights for:</w:t>
      </w:r>
    </w:p>
    <w:p>
      <w:pPr>
        <w:numPr>
          <w:ilvl w:val="0"/>
          <w:numId w:val="1003"/>
        </w:numPr>
        <w:pStyle w:val="Compact"/>
      </w:pPr>
      <w:r>
        <w:rPr>
          <w:bCs/>
          <w:b/>
        </w:rPr>
        <w:t xml:space="preserve">Policy Makers:</w:t>
      </w:r>
      <w:r>
        <w:t xml:space="preserve"> </w:t>
      </w:r>
      <w:r>
        <w:t xml:space="preserve">Informing new regulations on food safety standards and incentives for local sourcing.</w:t>
      </w:r>
    </w:p>
    <w:p>
      <w:pPr>
        <w:numPr>
          <w:ilvl w:val="0"/>
          <w:numId w:val="1003"/>
        </w:numPr>
        <w:pStyle w:val="Compact"/>
      </w:pPr>
      <w:r>
        <w:rPr>
          <w:bCs/>
          <w:b/>
        </w:rPr>
        <w:t xml:space="preserve">Baker Enterprises:</w:t>
      </w:r>
      <w:r>
        <w:t xml:space="preserve"> </w:t>
      </w:r>
      <w:r>
        <w:t xml:space="preserve">Providing low-cost production guides and market linkage tools to improve profitability by 20–30% (based on pilot estimates).</w:t>
      </w:r>
    </w:p>
    <w:p>
      <w:pPr>
        <w:numPr>
          <w:ilvl w:val="0"/>
          <w:numId w:val="1003"/>
        </w:numPr>
        <w:pStyle w:val="Compact"/>
      </w:pPr>
      <w:r>
        <w:rPr>
          <w:bCs/>
          <w:b/>
        </w:rPr>
        <w:t xml:space="preserve">Local Farmers:</w:t>
      </w:r>
      <w:r>
        <w:t xml:space="preserve"> </w:t>
      </w:r>
      <w:r>
        <w:t xml:space="preserve">Creating stable demand for traditional crops, thereby boosting rural incomes in adjacent regions like Bago and Magway.</w:t>
      </w:r>
    </w:p>
    <w:p>
      <w:pPr>
        <w:pStyle w:val="FirstParagraph"/>
      </w:pPr>
      <w:r>
        <w:t xml:space="preserve">Crucially, the study will emphasize cultural relevance. Yangon’s baking traditions—such as *mont let* (steamed rice cakes) and *saw kai* (coconut bread)—are integral to communal identity. The research will ensure proposed models respect and amplify these practices rather than homogenize them toward Western commercial standards.</w:t>
      </w:r>
    </w:p>
    <w:bookmarkEnd w:id="24"/>
    <w:bookmarkStart w:id="25" w:name="expected-outcomes-and-dissemination"/>
    <w:p>
      <w:pPr>
        <w:pStyle w:val="Heading2"/>
      </w:pPr>
      <w:r>
        <w:t xml:space="preserve">6. Expected Outcomes and Dissemination</w:t>
      </w:r>
    </w:p>
    <w:p>
      <w:pPr>
        <w:pStyle w:val="FirstParagraph"/>
      </w:pPr>
      <w:r>
        <w:t xml:space="preserve">Key deliverables include a comprehensive</w:t>
      </w:r>
      <w:r>
        <w:t xml:space="preserve"> </w:t>
      </w:r>
      <w:r>
        <w:rPr>
          <w:iCs/>
          <w:i/>
        </w:rPr>
        <w:t xml:space="preserve">Baker</w:t>
      </w:r>
      <w:r>
        <w:t xml:space="preserve"> </w:t>
      </w:r>
      <w:r>
        <w:t xml:space="preserve">Sector Diagnostic Report tailored for Yangon, an open-access digital toolkit for bakery business management (in Burmese/English), and a policy brief for Myanmar’s Ministry of Industry. These will be shared through:</w:t>
      </w:r>
    </w:p>
    <w:p>
      <w:pPr>
        <w:numPr>
          <w:ilvl w:val="0"/>
          <w:numId w:val="1004"/>
        </w:numPr>
        <w:pStyle w:val="Compact"/>
      </w:pPr>
      <w:r>
        <w:t xml:space="preserve">Workshops with Yangon-based trade associations (e.g., Myanmar Bakeries Association).</w:t>
      </w:r>
    </w:p>
    <w:p>
      <w:pPr>
        <w:numPr>
          <w:ilvl w:val="0"/>
          <w:numId w:val="1004"/>
        </w:numPr>
        <w:pStyle w:val="Compact"/>
      </w:pPr>
      <w:r>
        <w:t xml:space="preserve">Public dissemination via the University of Yangon’s Development Studies Department.</w:t>
      </w:r>
    </w:p>
    <w:p>
      <w:pPr>
        <w:numPr>
          <w:ilvl w:val="0"/>
          <w:numId w:val="1004"/>
        </w:numPr>
        <w:pStyle w:val="Compact"/>
      </w:pPr>
      <w:r>
        <w:t xml:space="preserve">Media partnerships with local outlets like *The Myanmar Times* to reach broader audiences.</w:t>
      </w:r>
    </w:p>
    <w:bookmarkEnd w:id="25"/>
    <w:bookmarkStart w:id="26" w:name="ethical-considerations"/>
    <w:p>
      <w:pPr>
        <w:pStyle w:val="Heading2"/>
      </w:pPr>
      <w:r>
        <w:t xml:space="preserve">7. Ethical Considerations</w:t>
      </w:r>
    </w:p>
    <w:p>
      <w:pPr>
        <w:pStyle w:val="FirstParagraph"/>
      </w:pPr>
      <w:r>
        <w:t xml:space="preserve">All research adheres to Myanmar’s National Ethics Guidelines for Social Science Research. Informed consent will be obtained in Burmese, and anonymized data will protect vulnerable participants (e.g., informal baker vendors near Sule Pagoda). Community feedback loops will be integrated to ensure findings serve the</w:t>
      </w:r>
      <w:r>
        <w:t xml:space="preserve"> </w:t>
      </w:r>
      <w:r>
        <w:rPr>
          <w:iCs/>
          <w:i/>
        </w:rPr>
        <w:t xml:space="preserve">Baker</w:t>
      </w:r>
      <w:r>
        <w:t xml:space="preserve"> </w:t>
      </w:r>
      <w:r>
        <w:t xml:space="preserve">sector’s needs, not just academic interests.</w:t>
      </w:r>
    </w:p>
    <w:bookmarkEnd w:id="26"/>
    <w:bookmarkStart w:id="27" w:name="conclusion"/>
    <w:p>
      <w:pPr>
        <w:pStyle w:val="Heading2"/>
      </w:pPr>
      <w:r>
        <w:t xml:space="preserve">8. Conclusion</w:t>
      </w:r>
    </w:p>
    <w:p>
      <w:pPr>
        <w:pStyle w:val="FirstParagraph"/>
      </w:pPr>
      <w:r>
        <w:t xml:space="preserve">The proposed research is timely and critical for Myanmar’s urban economic development. By focusing on the often-overlooked</w:t>
      </w:r>
      <w:r>
        <w:t xml:space="preserve"> </w:t>
      </w:r>
      <w:r>
        <w:rPr>
          <w:iCs/>
          <w:i/>
        </w:rPr>
        <w:t xml:space="preserve">Baker</w:t>
      </w:r>
      <w:r>
        <w:t xml:space="preserve"> </w:t>
      </w:r>
      <w:r>
        <w:t xml:space="preserve">sector in Yangon—a vibrant hub of innovation amid formal and informal economies—this project will catalyze inclusive growth, support cultural preservation, and position bakeries as engines of local resilience. With over 500 micro-bakery units currently operating across Yangon’s streets and markets, this study promises tangible pathways toward a more sustainable, profitable, and culturally rooted</w:t>
      </w:r>
      <w:r>
        <w:t xml:space="preserve"> </w:t>
      </w:r>
      <w:r>
        <w:rPr>
          <w:iCs/>
          <w:i/>
        </w:rPr>
        <w:t xml:space="preserve">Baker</w:t>
      </w:r>
      <w:r>
        <w:t xml:space="preserve"> </w:t>
      </w:r>
      <w:r>
        <w:t xml:space="preserve">ecosystem. Investing in the</w:t>
      </w:r>
      <w:r>
        <w:t xml:space="preserve"> </w:t>
      </w:r>
      <w:r>
        <w:rPr>
          <w:iCs/>
          <w:i/>
        </w:rPr>
        <w:t xml:space="preserve">Baker</w:t>
      </w:r>
      <w:r>
        <w:t xml:space="preserve"> </w:t>
      </w:r>
      <w:r>
        <w:t xml:space="preserve">is not merely about bread—it is about strengthening the backbone of Yangon’s urban food economy for generations to come.</w:t>
      </w:r>
    </w:p>
    <w:p>
      <w:pPr>
        <w:pStyle w:val="BodyText"/>
      </w:pPr>
      <w:r>
        <w:rPr>
          <w:bCs/>
          <w:b/>
        </w:rPr>
        <w:t xml:space="preserve">Total Word Count: 837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the Baker Sector in Yangon, Myanmar</dc:title>
  <dc:creator/>
  <dc:language>en</dc:language>
  <cp:keywords/>
  <dcterms:created xsi:type="dcterms:W3CDTF">2026-09-25T04:43:13Z</dcterms:created>
  <dcterms:modified xsi:type="dcterms:W3CDTF">2026-09-25T04:43:13Z</dcterms:modified>
</cp:coreProperties>
</file>

<file path=docProps/custom.xml><?xml version="1.0" encoding="utf-8"?>
<Properties xmlns="http://schemas.openxmlformats.org/officeDocument/2006/custom-properties" xmlns:vt="http://schemas.openxmlformats.org/officeDocument/2006/docPropsVTypes"/>
</file>