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New</w:t>
      </w:r>
      <w:r>
        <w:t xml:space="preserve"> </w:t>
      </w:r>
      <w:r>
        <w:t xml:space="preserve">Zealand</w:t>
      </w:r>
      <w:r>
        <w:t xml:space="preserve"> </w:t>
      </w:r>
      <w:r>
        <w:t xml:space="preserve">Wellington's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9" w:name="X72d31a722d63c6e408385fe4a1d4f7c55918766"/>
    <w:p>
      <w:pPr>
        <w:pStyle w:val="Heading1"/>
      </w:pPr>
      <w:r>
        <w:t xml:space="preserve">Research Proposal: The Artisan Baker's Role in Shaping New Zealand Wellington's Cultural and Economic Landscape</w:t>
      </w:r>
    </w:p>
    <w:bookmarkStart w:id="20" w:name="abstract"/>
    <w:p>
      <w:pPr>
        <w:pStyle w:val="Heading2"/>
      </w:pPr>
      <w:r>
        <w:t xml:space="preserve">Abstract</w:t>
      </w:r>
    </w:p>
    <w:p>
      <w:pPr>
        <w:pStyle w:val="FirstParagraph"/>
      </w:pPr>
      <w:r>
        <w:t xml:space="preserve">This Research Proposal investigates the multifaceted role of the artisan baker within the vibrant urban ecosystem of New Zealand Wellington. Focusing on how bakers contribute to community cohesion, sustainable food systems, and local economic resilience, this study addresses a critical gap in understanding small-scale food entrepreneurship in Aotearoa's capital city. Through mixed-methods research involving surveys, participatory workshops with bakers across Wellington’s diverse suburbs, and analysis of local food policy frameworks, the project aims to generate actionable insights for policymakers and industry stakeholders. The findings will directly inform strategies to support the unique artisanal baking sector that defines much of New Zealand Wellington's culinary identity.</w:t>
      </w:r>
    </w:p>
    <w:bookmarkEnd w:id="20"/>
    <w:bookmarkStart w:id="21" w:name="introduction-why-baker-why-wellington"/>
    <w:p>
      <w:pPr>
        <w:pStyle w:val="Heading2"/>
      </w:pPr>
      <w:r>
        <w:t xml:space="preserve">1. Introduction: Why Baker? Why Wellington?</w:t>
      </w:r>
    </w:p>
    <w:p>
      <w:pPr>
        <w:pStyle w:val="FirstParagraph"/>
      </w:pPr>
      <w:r>
        <w:t xml:space="preserve">New Zealand Wellington, consistently ranked among the world's most livable cities and recognized for its dynamic food culture, possesses a particularly rich tapestry of artisanal bakeries. From the historic streets of Te Aro to the coastal charm of Kāpiti Coast (within commuting distance), bakers are not merely producers of bread; they are cultural custodians, community anchors, and vital economic contributors. Yet, despite their prominence, the specific challenges faced by Wellington bakers—navigating local supply chains for organic grains, managing competition from large-scale bakeries and supermarket chains in a city with high operational costs—and their broader societal impact remain inadequately documented. This Research Proposal directly addresses this void by centering the</w:t>
      </w:r>
      <w:r>
        <w:t xml:space="preserve"> </w:t>
      </w:r>
      <w:r>
        <w:rPr>
          <w:iCs/>
          <w:i/>
        </w:rPr>
        <w:t xml:space="preserve">Baker</w:t>
      </w:r>
      <w:r>
        <w:t xml:space="preserve"> </w:t>
      </w:r>
      <w:r>
        <w:t xml:space="preserve">as the key subject of inquiry within the unique context of</w:t>
      </w:r>
      <w:r>
        <w:t xml:space="preserve"> </w:t>
      </w:r>
      <w:r>
        <w:rPr>
          <w:iCs/>
          <w:i/>
        </w:rPr>
        <w:t xml:space="preserve">New Zealand Wellington</w:t>
      </w:r>
      <w:r>
        <w:t xml:space="preserve">.</w:t>
      </w:r>
    </w:p>
    <w:bookmarkEnd w:id="21"/>
    <w:bookmarkStart w:id="22" w:name="research-problem-and-significance"/>
    <w:p>
      <w:pPr>
        <w:pStyle w:val="Heading2"/>
      </w:pPr>
      <w:r>
        <w:t xml:space="preserve">2. Research Problem and Significance</w:t>
      </w:r>
    </w:p>
    <w:p>
      <w:pPr>
        <w:pStyle w:val="FirstParagraph"/>
      </w:pPr>
      <w:r>
        <w:t xml:space="preserve">The artisan baking sector in New Zealand Wellington faces mounting pressures: volatile grain prices, rising rents (especially in prime central locations like Cuba Street), competition from imported sourdough brands, and the need to balance traditional techniques with evolving consumer demands for gluten-free, vegan, or hyper-local products. Simultaneously, bakers are increasingly recognized as pivotal players in addressing food insecurity through surplus-sharing initiatives and community programs (e.g., Wellington Foodbank partnerships). Understanding these dynamics is crucial. This research is significant because:</w:t>
      </w:r>
    </w:p>
    <w:p>
      <w:pPr>
        <w:numPr>
          <w:ilvl w:val="0"/>
          <w:numId w:val="1001"/>
        </w:numPr>
        <w:pStyle w:val="Compact"/>
      </w:pPr>
      <w:r>
        <w:rPr>
          <w:bCs/>
          <w:b/>
        </w:rPr>
        <w:t xml:space="preserve">Community Identity</w:t>
      </w:r>
      <w:r>
        <w:t xml:space="preserve">: Bakers shape Wellington's distinct "food city" narrative, influencing tourism and local pride.</w:t>
      </w:r>
    </w:p>
    <w:p>
      <w:pPr>
        <w:numPr>
          <w:ilvl w:val="0"/>
          <w:numId w:val="1001"/>
        </w:numPr>
        <w:pStyle w:val="Compact"/>
      </w:pPr>
      <w:r>
        <w:rPr>
          <w:bCs/>
          <w:b/>
        </w:rPr>
        <w:t xml:space="preserve">Economic Resilience</w:t>
      </w:r>
      <w:r>
        <w:t xml:space="preserve">: Supporting independent bakers fosters a diversified local food economy less vulnerable to global supply chain shocks.</w:t>
      </w:r>
    </w:p>
    <w:p>
      <w:pPr>
        <w:numPr>
          <w:ilvl w:val="0"/>
          <w:numId w:val="1001"/>
        </w:numPr>
        <w:pStyle w:val="Compact"/>
      </w:pPr>
      <w:r>
        <w:rPr>
          <w:bCs/>
          <w:b/>
        </w:rPr>
        <w:t xml:space="preserve">Sustainability Leadership</w:t>
      </w:r>
      <w:r>
        <w:t xml:space="preserve">: Bakers are at the forefront of sustainable practices (e.g., zero-waste bread, regenerative grain sourcing), aligning with Wellington's strong environmental ethos.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New Zealand Wellington</w:t>
      </w:r>
      <w:r>
        <w:t xml:space="preserve">:</w:t>
      </w:r>
    </w:p>
    <w:p>
      <w:pPr>
        <w:numPr>
          <w:ilvl w:val="0"/>
          <w:numId w:val="1002"/>
        </w:numPr>
        <w:pStyle w:val="Compact"/>
      </w:pPr>
      <w:r>
        <w:t xml:space="preserve">To map the current landscape of artisan bakeries in Wellington, analyzing their business models, supply chain dependencies, and community engagement levels.</w:t>
      </w:r>
    </w:p>
    <w:p>
      <w:pPr>
        <w:numPr>
          <w:ilvl w:val="0"/>
          <w:numId w:val="1002"/>
        </w:numPr>
        <w:pStyle w:val="Compact"/>
      </w:pPr>
      <w:r>
        <w:t xml:space="preserve">To identify key challenges (economic, logistical, regulatory) faced by bakers operating within the Greater Wellington Region.</w:t>
      </w:r>
    </w:p>
    <w:p>
      <w:pPr>
        <w:numPr>
          <w:ilvl w:val="0"/>
          <w:numId w:val="1002"/>
        </w:numPr>
        <w:pStyle w:val="Compact"/>
      </w:pPr>
      <w:r>
        <w:t xml:space="preserve">To assess the socio-cultural impact of bakeries as community hubs and their contribution to Wellington's sense of place.</w:t>
      </w:r>
    </w:p>
    <w:p>
      <w:pPr>
        <w:numPr>
          <w:ilvl w:val="0"/>
          <w:numId w:val="1002"/>
        </w:numPr>
        <w:pStyle w:val="Compact"/>
      </w:pPr>
      <w:r>
        <w:t xml:space="preserve">To develop evidence-based recommendations for local government (e.g., Wellington City Council), food policy networks, and support organizations to better sustain and nurture the Baker sector.</w:t>
      </w:r>
    </w:p>
    <w:bookmarkEnd w:id="23"/>
    <w:bookmarkStart w:id="24" w:name="methodology"/>
    <w:p>
      <w:pPr>
        <w:pStyle w:val="Heading2"/>
      </w:pPr>
      <w:r>
        <w:t xml:space="preserve">4. Methodology</w:t>
      </w:r>
    </w:p>
    <w:p>
      <w:pPr>
        <w:pStyle w:val="FirstParagraph"/>
      </w:pPr>
      <w:r>
        <w:t xml:space="preserve">This mixed-methods research proposal employs a triangulated approach suitable for capturing the complex realities of Wellington's baking ecosystem:</w:t>
      </w:r>
    </w:p>
    <w:p>
      <w:pPr>
        <w:numPr>
          <w:ilvl w:val="0"/>
          <w:numId w:val="1003"/>
        </w:numPr>
        <w:pStyle w:val="Compact"/>
      </w:pPr>
      <w:r>
        <w:rPr>
          <w:bCs/>
          <w:b/>
        </w:rPr>
        <w:t xml:space="preserve">Phase 1: Quantitative Survey</w:t>
      </w:r>
      <w:r>
        <w:t xml:space="preserve"> </w:t>
      </w:r>
      <w:r>
        <w:t xml:space="preserve">(N=50+ Bakeries): A structured online survey distributed to registered bakeries across Wellington, gathering data on business metrics, sourcing practices, financial viability, and perceived challenges. Sampling will ensure representation from inner-city hubs (e.g., Newtown), suburban centers (e.g., Johnsonville), and coastal areas.</w:t>
      </w:r>
    </w:p>
    <w:p>
      <w:pPr>
        <w:numPr>
          <w:ilvl w:val="0"/>
          <w:numId w:val="1003"/>
        </w:numPr>
        <w:pStyle w:val="Compact"/>
      </w:pPr>
      <w:r>
        <w:rPr>
          <w:bCs/>
          <w:b/>
        </w:rPr>
        <w:t xml:space="preserve">Phase 2: Qualitative Depth</w:t>
      </w:r>
      <w:r>
        <w:t xml:space="preserve">: Semi-structured interviews with 15-20 key bakers representing diverse business models (e.g., farm-to-table, heritage-based, social enterprise) and locations within</w:t>
      </w:r>
      <w:r>
        <w:t xml:space="preserve"> </w:t>
      </w:r>
      <w:r>
        <w:rPr>
          <w:iCs/>
          <w:i/>
        </w:rPr>
        <w:t xml:space="preserve">New Zealand Wellington</w:t>
      </w:r>
      <w:r>
        <w:t xml:space="preserve">. Focus groups will explore community impact and collaborative potential.</w:t>
      </w:r>
    </w:p>
    <w:p>
      <w:pPr>
        <w:numPr>
          <w:ilvl w:val="0"/>
          <w:numId w:val="1003"/>
        </w:numPr>
        <w:pStyle w:val="Compact"/>
      </w:pPr>
      <w:r>
        <w:rPr>
          <w:bCs/>
          <w:b/>
        </w:rPr>
        <w:t xml:space="preserve">Phase 3: Policy &amp; Environmental Scan</w:t>
      </w:r>
      <w:r>
        <w:t xml:space="preserve">: Analysis of existing local food strategies (e.g., Wellington City Council's "Food Strategy"), relevant regulations affecting small food businesses, and sustainability initiatives involving bakers.</w:t>
      </w:r>
    </w:p>
    <w:p>
      <w:pPr>
        <w:numPr>
          <w:ilvl w:val="0"/>
          <w:numId w:val="1003"/>
        </w:numPr>
        <w:pStyle w:val="Compact"/>
      </w:pPr>
      <w:r>
        <w:rPr>
          <w:bCs/>
          <w:b/>
        </w:rPr>
        <w:t xml:space="preserve">Data Analysis</w:t>
      </w:r>
      <w:r>
        <w:t xml:space="preserve">: Thematic analysis of interview transcripts using NVivo; statistical analysis of survey data with SPSS. Findings will be contextualized within the broader framework of urban food systems in New Zealand.</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several key outcomes directly benefiting</w:t>
      </w:r>
      <w:r>
        <w:t xml:space="preserve"> </w:t>
      </w:r>
      <w:r>
        <w:rPr>
          <w:iCs/>
          <w:i/>
        </w:rPr>
        <w:t xml:space="preserve">New Zealand Wellington</w:t>
      </w:r>
      <w:r>
        <w:t xml:space="preserve">:</w:t>
      </w:r>
    </w:p>
    <w:p>
      <w:pPr>
        <w:numPr>
          <w:ilvl w:val="0"/>
          <w:numId w:val="1004"/>
        </w:numPr>
        <w:pStyle w:val="Compact"/>
      </w:pPr>
      <w:r>
        <w:t xml:space="preserve">A comprehensive, publicly accessible "Wellington Baker Profile Report" detailing the sector's current state, challenges, and contributions.</w:t>
      </w:r>
    </w:p>
    <w:p>
      <w:pPr>
        <w:numPr>
          <w:ilvl w:val="0"/>
          <w:numId w:val="1004"/>
        </w:numPr>
        <w:pStyle w:val="Compact"/>
      </w:pPr>
      <w:r>
        <w:t xml:space="preserve">Concrete policy briefs for Wellington City Council and regional bodies (e.g., Greater Wellington Regional Council) on supporting bakeries through targeted grants, streamlined licensing for small-scale operations, or promoting local grain networks.</w:t>
      </w:r>
    </w:p>
    <w:p>
      <w:pPr>
        <w:numPr>
          <w:ilvl w:val="0"/>
          <w:numId w:val="1004"/>
        </w:numPr>
        <w:pStyle w:val="Compact"/>
      </w:pPr>
      <w:r>
        <w:t xml:space="preserve">A framework for bakers to enhance their community engagement and sustainability practices, potentially forming a Wellington Baker Network to foster collaboration.</w:t>
      </w:r>
    </w:p>
    <w:p>
      <w:pPr>
        <w:numPr>
          <w:ilvl w:val="0"/>
          <w:numId w:val="1004"/>
        </w:numPr>
        <w:pStyle w:val="Compact"/>
      </w:pPr>
      <w:r>
        <w:t xml:space="preserve">Enhanced academic understanding of artisan food entrepreneurship within New Zealand's urban centers, contributing to the growing body of Pacific Island food studies literature.</w:t>
      </w:r>
    </w:p>
    <w:bookmarkEnd w:id="25"/>
    <w:bookmarkStart w:id="26" w:name="ethical-considerations"/>
    <w:p>
      <w:pPr>
        <w:pStyle w:val="Heading2"/>
      </w:pPr>
      <w:r>
        <w:t xml:space="preserve">6. Ethical Considerations</w:t>
      </w:r>
    </w:p>
    <w:p>
      <w:pPr>
        <w:pStyle w:val="FirstParagraph"/>
      </w:pPr>
      <w:r>
        <w:t xml:space="preserve">Ethics are paramount in engaging with small business owners. All participants will provide informed consent. Data will be anonymized where necessary; baker identities and specific financial data will be protected per NZ Privacy Act 2020 standards. The research team comprises members with established community connections in Wellington's food sector, ensuring culturally appropriate engagement respectful of Māori perspectives on food sovereignty (kai), which will be incorporated through consultation with Te Papa Tongarewa and local iwi partners.</w:t>
      </w:r>
    </w:p>
    <w:bookmarkEnd w:id="26"/>
    <w:bookmarkStart w:id="27" w:name="timeline-and-resources"/>
    <w:p>
      <w:pPr>
        <w:pStyle w:val="Heading2"/>
      </w:pPr>
      <w:r>
        <w:t xml:space="preserve">7. Timeline and Resources</w:t>
      </w:r>
    </w:p>
    <w:p>
      <w:pPr>
        <w:pStyle w:val="FirstParagraph"/>
      </w:pPr>
      <w:r>
        <w:t xml:space="preserve">The proposed 18-month project includes: Months 1-3 (Literature review, ethics approval, survey design); Months 4-9 (Data collection - surveys &amp; interviews); Months 10-14 (Data analysis &amp; report drafting); Months 15-18 (Stakeholder workshops, final report submission and dissemination). Required resources include a project manager, two research assistants with food industry experience, survey tools, and travel stipends for fieldwork across Wellington. Funding will be sought from the Ministry for Primary Industries' Food Innovation Fund and University of Wellington research grants.</w:t>
      </w:r>
    </w:p>
    <w:bookmarkEnd w:id="27"/>
    <w:bookmarkStart w:id="28" w:name="conclusion"/>
    <w:p>
      <w:pPr>
        <w:pStyle w:val="Heading2"/>
      </w:pPr>
      <w:r>
        <w:t xml:space="preserve">8. Conclusion</w:t>
      </w:r>
    </w:p>
    <w:p>
      <w:pPr>
        <w:pStyle w:val="FirstParagraph"/>
      </w:pPr>
      <w:r>
        <w:t xml:space="preserve">The artisan baker is far more than a provider of daily sustenance in New Zealand Wellington; they are essential architects of the city's social fabric, economic vitality, and environmental consciousness. This Research Proposal provides a rigorous framework to understand and empower this vital sector. By placing the</w:t>
      </w:r>
      <w:r>
        <w:t xml:space="preserve"> </w:t>
      </w:r>
      <w:r>
        <w:rPr>
          <w:iCs/>
          <w:i/>
        </w:rPr>
        <w:t xml:space="preserve">Baker</w:t>
      </w:r>
      <w:r>
        <w:t xml:space="preserve"> </w:t>
      </w:r>
      <w:r>
        <w:t xml:space="preserve">at the heart of our inquiry within</w:t>
      </w:r>
      <w:r>
        <w:t xml:space="preserve"> </w:t>
      </w:r>
      <w:r>
        <w:rPr>
          <w:iCs/>
          <w:i/>
        </w:rPr>
        <w:t xml:space="preserve">New Zealand Wellington</w:t>
      </w:r>
      <w:r>
        <w:t xml:space="preserve">, we move beyond generic food studies to deliver localized, actionable knowledge. The findings will not only support bakers directly but also contribute significantly to making Wellington a global benchmark for sustainable, community-centered urban food systems. Investing in understanding the baker's journey is investing in the very soul of our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Baker's Role in Shaping New Zealand Wellington's Cultural and Economic Landscape</dc:title>
  <dc:creator/>
  <dc:language>en</dc:language>
  <cp:keywords/>
  <dcterms:created xsi:type="dcterms:W3CDTF">2026-07-23T15:44:25Z</dcterms:created>
  <dcterms:modified xsi:type="dcterms:W3CDTF">2026-07-23T15:44:25Z</dcterms:modified>
</cp:coreProperties>
</file>

<file path=docProps/custom.xml><?xml version="1.0" encoding="utf-8"?>
<Properties xmlns="http://schemas.openxmlformats.org/officeDocument/2006/custom-properties" xmlns:vt="http://schemas.openxmlformats.org/officeDocument/2006/docPropsVTypes"/>
</file>