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Growth</w:t>
      </w:r>
      <w:r>
        <w:t xml:space="preserve"> </w:t>
      </w:r>
      <w:r>
        <w:t xml:space="preserve">Pathways</w:t>
      </w:r>
      <w:r>
        <w:t xml:space="preserve"> </w:t>
      </w:r>
      <w:r>
        <w:t xml:space="preserve">for</w:t>
      </w:r>
      <w:r>
        <w:t xml:space="preserve"> </w:t>
      </w:r>
      <w:r>
        <w:t xml:space="preserve">Artisan</w:t>
      </w:r>
      <w:r>
        <w:t xml:space="preserve"> </w:t>
      </w:r>
      <w:r>
        <w:t xml:space="preserve">Bakers</w:t>
      </w:r>
      <w:r>
        <w:t xml:space="preserve"> </w:t>
      </w:r>
      <w:r>
        <w:t xml:space="preserve">in</w:t>
      </w:r>
      <w:r>
        <w:t xml:space="preserve"> </w:t>
      </w:r>
      <w:r>
        <w:t xml:space="preserve">Manila's</w:t>
      </w:r>
      <w:r>
        <w:t xml:space="preserve"> </w:t>
      </w:r>
      <w:r>
        <w:t xml:space="preserve">Urban</w:t>
      </w:r>
      <w:r>
        <w:t xml:space="preserve"> </w:t>
      </w:r>
      <w:r>
        <w:t xml:space="preserve">Food</w:t>
      </w:r>
      <w:r>
        <w:t xml:space="preserve"> </w:t>
      </w:r>
      <w:r>
        <w:t xml:space="preserve">Ecosystem</w:t>
      </w:r>
    </w:p>
    <w:bookmarkStart w:id="29" w:name="Xcbf3b13d565c7e0f2d961e7cdeab144919b421b"/>
    <w:p>
      <w:pPr>
        <w:pStyle w:val="Heading1"/>
      </w:pPr>
      <w:r>
        <w:t xml:space="preserve">Research Proposal: Sustainable Growth Pathways for Artisan Bakers in Manila's Urban Food Ecosystem</w:t>
      </w:r>
    </w:p>
    <w:bookmarkStart w:id="20" w:name="abstract"/>
    <w:p>
      <w:pPr>
        <w:pStyle w:val="Heading2"/>
      </w:pPr>
      <w:r>
        <w:t xml:space="preserve">Abstract</w:t>
      </w:r>
    </w:p>
    <w:p>
      <w:pPr>
        <w:pStyle w:val="FirstParagraph"/>
      </w:pPr>
      <w:r>
        <w:t xml:space="preserve">This research proposal investigates the critical role and evolving challenges faced by small-scale artisan bakers operating within Manila, Philippines. Focusing on the socio-economic dynamics of bakeries as vital community food hubs, this study addresses a significant gap in urban food systems research specific to the Philippine context. With Manila's population exceeding 13 million and its culinary landscape heavily dependent on accessible baked goods (e.g., pan de sal, ensaymada), understanding the viability of independent bakers is paramount for food security and cultural preservation. This proposal outlines a mixed-methods investigation to identify barriers, opportunities, and sustainable models for baker entrepreneurs across diverse Manila districts. Findings will directly inform local policy frameworks and support networks aimed at strengthening this essential sector.</w:t>
      </w:r>
    </w:p>
    <w:bookmarkEnd w:id="20"/>
    <w:bookmarkStart w:id="21" w:name="X8667023964523701d47443a68fdd839b3929577"/>
    <w:p>
      <w:pPr>
        <w:pStyle w:val="Heading2"/>
      </w:pPr>
      <w:r>
        <w:t xml:space="preserve">1. Introduction: The Baker's Crucible in Metro Manila</w:t>
      </w:r>
    </w:p>
    <w:p>
      <w:pPr>
        <w:pStyle w:val="FirstParagraph"/>
      </w:pPr>
      <w:r>
        <w:t xml:space="preserve">The Filipino bakery scene is a cornerstone of daily life, with "baker" (often operating from home-based workshops or small storefronts) serving as the primary supplier of breakfast staples and celebratory breads for millions. In Manila, the capital city's dense urban fabric amplifies both the demand for accessible baking and the unique pressures faced by these small enterprises. Rising costs of flour, sugar, yeast, and energy; competition from industrial bakeries (e.g., Goldilocks, The Bread Factory); and limited access to formal financial services create a precarious environment. Despite their cultural significance—bakers are custodians of heritage recipes like the "pan de sal" – little research has examined their operational sustainability within Manila's specific socio-economic ecosystem. This study directly addresses this void, framing the artisan baker as both an economic actor and a cultural guardian in the heart of Philippine urban life.</w:t>
      </w:r>
    </w:p>
    <w:bookmarkEnd w:id="21"/>
    <w:bookmarkStart w:id="22" w:name="research-problem-and-gap"/>
    <w:p>
      <w:pPr>
        <w:pStyle w:val="Heading2"/>
      </w:pPr>
      <w:r>
        <w:t xml:space="preserve">2. Research Problem and Gap</w:t>
      </w:r>
    </w:p>
    <w:p>
      <w:pPr>
        <w:pStyle w:val="FirstParagraph"/>
      </w:pPr>
      <w:r>
        <w:t xml:space="preserve">While national studies on Philippine food security often mention bakeries, they rarely delve into the micro-dynamics affecting Manila's small-batch bakers. Existing literature focuses broadly on food systems or agricultural supply chains but overlooks the crucial middle tier: the local baker operating in a high-cost, high-competition urban setting. Key gaps include:</w:t>
      </w:r>
    </w:p>
    <w:p>
      <w:pPr>
        <w:numPr>
          <w:ilvl w:val="0"/>
          <w:numId w:val="1001"/>
        </w:numPr>
        <w:pStyle w:val="Compact"/>
      </w:pPr>
      <w:r>
        <w:t xml:space="preserve">Lack of empirical data on operational costs and profit margins for Manila-based artisan bakers.</w:t>
      </w:r>
    </w:p>
    <w:p>
      <w:pPr>
        <w:numPr>
          <w:ilvl w:val="0"/>
          <w:numId w:val="1001"/>
        </w:numPr>
        <w:pStyle w:val="Compact"/>
      </w:pPr>
      <w:r>
        <w:t xml:space="preserve">Minimal understanding of how digital platforms (e.g., Facebook, GrabFood) are reshaping their customer reach and challenges.</w:t>
      </w:r>
    </w:p>
    <w:p>
      <w:pPr>
        <w:numPr>
          <w:ilvl w:val="0"/>
          <w:numId w:val="1001"/>
        </w:numPr>
        <w:pStyle w:val="Compact"/>
      </w:pPr>
      <w:r>
        <w:t xml:space="preserve">Insufficient analysis of cultural preservation efforts within the modernizing Manila bakery sector.</w:t>
      </w:r>
    </w:p>
    <w:bookmarkEnd w:id="22"/>
    <w:bookmarkStart w:id="23" w:name="research-objectives"/>
    <w:p>
      <w:pPr>
        <w:pStyle w:val="Heading2"/>
      </w:pPr>
      <w:r>
        <w:t xml:space="preserve">3. Research Objectives</w:t>
      </w:r>
    </w:p>
    <w:p>
      <w:pPr>
        <w:pStyle w:val="FirstParagraph"/>
      </w:pPr>
      <w:r>
        <w:t xml:space="preserve">This proposal aims to achieve the following specific objectives through rigorous fieldwork in Manila:</w:t>
      </w:r>
    </w:p>
    <w:p>
      <w:pPr>
        <w:numPr>
          <w:ilvl w:val="0"/>
          <w:numId w:val="1002"/>
        </w:numPr>
        <w:pStyle w:val="Compact"/>
      </w:pPr>
      <w:r>
        <w:t xml:space="preserve">To map and quantify the current distribution, scale, and economic contribution of independent bakers across 5 key districts (e.g., Quiapo, Ermita, Sampaloc, San Juan, Makati).</w:t>
      </w:r>
    </w:p>
    <w:p>
      <w:pPr>
        <w:numPr>
          <w:ilvl w:val="0"/>
          <w:numId w:val="1002"/>
        </w:numPr>
        <w:pStyle w:val="Compact"/>
      </w:pPr>
      <w:r>
        <w:t xml:space="preserve">To analyze primary cost structures (ingredients, labor, energy) and identify critical vulnerability points within Manila's urban baking supply chain.</w:t>
      </w:r>
    </w:p>
    <w:p>
      <w:pPr>
        <w:numPr>
          <w:ilvl w:val="0"/>
          <w:numId w:val="1002"/>
        </w:numPr>
        <w:pStyle w:val="Compact"/>
      </w:pPr>
      <w:r>
        <w:t xml:space="preserve">To assess the adoption and impact of digital marketing/sales channels on sales volume and customer retention for baker businesses in Manila.</w:t>
      </w:r>
    </w:p>
    <w:p>
      <w:pPr>
        <w:numPr>
          <w:ilvl w:val="0"/>
          <w:numId w:val="1002"/>
        </w:numPr>
        <w:pStyle w:val="Compact"/>
      </w:pPr>
      <w:r>
        <w:t xml:space="preserve">To document cultural practices preserved by bakers (e.g., traditional recipes, baking techniques) and evaluate their perceived value to consumers within Manila's diverse communities.</w:t>
      </w:r>
    </w:p>
    <w:bookmarkEnd w:id="23"/>
    <w:bookmarkStart w:id="24" w:name="methodology-grounded-in-manilas-reality"/>
    <w:p>
      <w:pPr>
        <w:pStyle w:val="Heading2"/>
      </w:pPr>
      <w:r>
        <w:t xml:space="preserve">4. Methodology: Grounded in Manila's Reality</w:t>
      </w:r>
    </w:p>
    <w:p>
      <w:pPr>
        <w:pStyle w:val="FirstParagraph"/>
      </w:pPr>
      <w:r>
        <w:t xml:space="preserve">A mixed-methods approach ensures robust data relevant to the Philippine context:</w:t>
      </w:r>
    </w:p>
    <w:p>
      <w:pPr>
        <w:numPr>
          <w:ilvl w:val="0"/>
          <w:numId w:val="1003"/>
        </w:numPr>
        <w:pStyle w:val="Compact"/>
      </w:pPr>
      <w:r>
        <w:rPr>
          <w:bCs/>
          <w:b/>
        </w:rPr>
        <w:t xml:space="preserve">Quantitative Phase (Survey):</w:t>
      </w:r>
      <w:r>
        <w:t xml:space="preserve"> </w:t>
      </w:r>
      <w:r>
        <w:t xml:space="preserve">Structured surveys targeting 120+ small-scale baker businesses across selected Manila districts. Key metrics include monthly revenue, cost breakdowns, customer demographics, and use of digital tools. Sampling will ensure representation from home-based operations to small storefronts.</w:t>
      </w:r>
    </w:p>
    <w:p>
      <w:pPr>
        <w:numPr>
          <w:ilvl w:val="0"/>
          <w:numId w:val="1003"/>
        </w:numPr>
        <w:pStyle w:val="Compact"/>
      </w:pPr>
      <w:r>
        <w:rPr>
          <w:bCs/>
          <w:b/>
        </w:rPr>
        <w:t xml:space="preserve">Qualitative Phase (Focus Groups &amp; Interviews):</w:t>
      </w:r>
      <w:r>
        <w:t xml:space="preserve"> </w:t>
      </w:r>
      <w:r>
        <w:t xml:space="preserve">Conducting 15-20 in-depth interviews with bakers (including female entrepreneurs and multi-generational bakeries) and 3 focus group discussions with consumers in different socio-economic brackets. This explores lived experiences, cultural significance, and adaptation strategies.</w:t>
      </w:r>
    </w:p>
    <w:p>
      <w:pPr>
        <w:numPr>
          <w:ilvl w:val="0"/>
          <w:numId w:val="1003"/>
        </w:numPr>
        <w:pStyle w:val="Compact"/>
      </w:pPr>
      <w:r>
        <w:rPr>
          <w:bCs/>
          <w:b/>
        </w:rPr>
        <w:t xml:space="preserve">Stakeholder Consultation:</w:t>
      </w:r>
      <w:r>
        <w:t xml:space="preserve"> </w:t>
      </w:r>
      <w:r>
        <w:t xml:space="preserve">Engaging key Philippine entities: Department of Trade and Industry (DTI) - Manila Chapter; Local Government Units (LGUs) like Makati City’s Office of the Mayor for Small Business; Philippine Bakers Association (PBA); and NGOs supporting urban micro-enterprises.</w:t>
      </w:r>
    </w:p>
    <w:bookmarkEnd w:id="24"/>
    <w:bookmarkStart w:id="25" w:name="expected-outcomes-and-significance"/>
    <w:p>
      <w:pPr>
        <w:pStyle w:val="Heading2"/>
      </w:pPr>
      <w:r>
        <w:t xml:space="preserve">5. Expected Outcomes and Significance</w:t>
      </w:r>
    </w:p>
    <w:p>
      <w:pPr>
        <w:pStyle w:val="FirstParagraph"/>
      </w:pPr>
      <w:r>
        <w:t xml:space="preserve">This research will generate actionable insights specifically for Manila:</w:t>
      </w:r>
    </w:p>
    <w:p>
      <w:pPr>
        <w:numPr>
          <w:ilvl w:val="0"/>
          <w:numId w:val="1004"/>
        </w:numPr>
        <w:pStyle w:val="Compact"/>
      </w:pPr>
      <w:r>
        <w:t xml:space="preserve">A comprehensive dataset on the economic health of artisan bakers in the Philippine capital, highlighting critical pain points like ingredient inflation or energy costs.</w:t>
      </w:r>
    </w:p>
    <w:p>
      <w:pPr>
        <w:numPr>
          <w:ilvl w:val="0"/>
          <w:numId w:val="1004"/>
        </w:numPr>
        <w:pStyle w:val="Compact"/>
      </w:pPr>
      <w:r>
        <w:t xml:space="preserve">Evidence-based policy recommendations for Manila’s LGUs and national agencies (e.g., DTI) to develop targeted support: potential subsidies for specific inputs, simplified business registration pathways, or digital literacy training programs for bakers.</w:t>
      </w:r>
    </w:p>
    <w:p>
      <w:pPr>
        <w:numPr>
          <w:ilvl w:val="0"/>
          <w:numId w:val="1004"/>
        </w:numPr>
        <w:pStyle w:val="Compact"/>
      </w:pPr>
      <w:r>
        <w:t xml:space="preserve">A documented framework for "Cultural-Commercial Sustainability" – showing how preserving traditional baking methods can be a competitive advantage in Manila’s market, not just a cultural relic.</w:t>
      </w:r>
    </w:p>
    <w:p>
      <w:pPr>
        <w:numPr>
          <w:ilvl w:val="0"/>
          <w:numId w:val="1004"/>
        </w:numPr>
        <w:pStyle w:val="Compact"/>
      </w:pPr>
      <w:r>
        <w:t xml:space="preserve">A practical toolkit developed with baker input, providing simple cost-management strategies and digital adoption guides tailored to Manila's small-scale bakers.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in Filipino or English (as appropriate), with clear explanations of data usage. Anonymity will be maintained for individual businesses unless explicit permission for attribution is given, protecting vulnerable small enterprises from potential market repercussions. Data collection will prioritize accessibility, using local researchers fluent in Tagalog and regional dialects common in Manila's baking communities.</w:t>
      </w:r>
    </w:p>
    <w:bookmarkEnd w:id="26"/>
    <w:bookmarkStart w:id="27" w:name="timeline-and-resource-requirements"/>
    <w:p>
      <w:pPr>
        <w:pStyle w:val="Heading2"/>
      </w:pPr>
      <w:r>
        <w:t xml:space="preserve">7. Timeline and Resource Requirements</w:t>
      </w:r>
    </w:p>
    <w:p>
      <w:pPr>
        <w:pStyle w:val="FirstParagraph"/>
      </w:pPr>
      <w:r>
        <w:t xml:space="preserve">The 10-month project will be executed within Manila:</w:t>
      </w:r>
    </w:p>
    <w:p>
      <w:pPr>
        <w:numPr>
          <w:ilvl w:val="0"/>
          <w:numId w:val="1005"/>
        </w:numPr>
        <w:pStyle w:val="Compact"/>
      </w:pPr>
      <w:r>
        <w:rPr>
          <w:bCs/>
          <w:b/>
        </w:rPr>
        <w:t xml:space="preserve">Months 1-2:</w:t>
      </w:r>
      <w:r>
        <w:t xml:space="preserve"> </w:t>
      </w:r>
      <w:r>
        <w:t xml:space="preserve">Finalize instruments, secure ethical approvals, and establish partnerships with Manila-based stakeholders (PBA, DTI-Manila).</w:t>
      </w:r>
    </w:p>
    <w:p>
      <w:pPr>
        <w:numPr>
          <w:ilvl w:val="0"/>
          <w:numId w:val="1005"/>
        </w:numPr>
        <w:pStyle w:val="Compact"/>
      </w:pPr>
      <w:r>
        <w:rPr>
          <w:bCs/>
          <w:b/>
        </w:rPr>
        <w:t xml:space="preserve">Months 3-6:</w:t>
      </w:r>
      <w:r>
        <w:t xml:space="preserve"> </w:t>
      </w:r>
      <w:r>
        <w:t xml:space="preserve">Data collection phase: Survey implementation, interviews, and focus groups across targeted districts.</w:t>
      </w:r>
    </w:p>
    <w:p>
      <w:pPr>
        <w:numPr>
          <w:ilvl w:val="0"/>
          <w:numId w:val="1005"/>
        </w:numPr>
        <w:pStyle w:val="Compact"/>
      </w:pPr>
      <w:r>
        <w:rPr>
          <w:bCs/>
          <w:b/>
        </w:rPr>
        <w:t xml:space="preserve">Months 7-8:</w:t>
      </w:r>
      <w:r>
        <w:t xml:space="preserve"> </w:t>
      </w:r>
      <w:r>
        <w:t xml:space="preserve">Data analysis and preliminary report drafting with stakeholder feedback loops in Manila.</w:t>
      </w:r>
    </w:p>
    <w:p>
      <w:pPr>
        <w:numPr>
          <w:ilvl w:val="0"/>
          <w:numId w:val="1005"/>
        </w:numPr>
        <w:pStyle w:val="Compact"/>
      </w:pPr>
      <w:r>
        <w:rPr>
          <w:bCs/>
          <w:b/>
        </w:rPr>
        <w:t xml:space="preserve">Months 9-10:</w:t>
      </w:r>
      <w:r>
        <w:t xml:space="preserve"> </w:t>
      </w:r>
      <w:r>
        <w:t xml:space="preserve">Finalize policy briefs/toolkit; conduct stakeholder workshop in Manila; submit final research proposal report to funders and relevant Philippine government agencies.</w:t>
      </w:r>
    </w:p>
    <w:bookmarkEnd w:id="27"/>
    <w:bookmarkStart w:id="28" w:name="X57d3b1ef548035349a9f783921466250090002c"/>
    <w:p>
      <w:pPr>
        <w:pStyle w:val="Heading2"/>
      </w:pPr>
      <w:r>
        <w:t xml:space="preserve">8. Conclusion: Beyond the Oven, for Manila's Future</w:t>
      </w:r>
    </w:p>
    <w:p>
      <w:pPr>
        <w:pStyle w:val="FirstParagraph"/>
      </w:pPr>
      <w:r>
        <w:t xml:space="preserve">The survival and growth of artisan bakers in Manila are not merely about bread—they are intrinsically linked to the city's food sovereignty, cultural identity, and inclusive economic development. This Research Proposal centers the baker as a pivotal yet often overlooked actor in Philippine urban life. By generating context-specific evidence grounded in Manila's unique challenges and opportunities, this study aims to catalyze meaningful change: empowering bakers to thrive as essential contributors to community well-being rather than casualties of urbanization. The findings will serve as a critical resource for policymakers, industry groups, and the bakers themselves, ensuring that the aroma of fresh bread continues to be a defining sensory experience of Manila's streets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Growth Pathways for Artisan Bakers in Manila's Urban Food Ecosystem</dc:title>
  <dc:creator/>
  <dc:language>en</dc:language>
  <cp:keywords/>
  <dcterms:created xsi:type="dcterms:W3CDTF">2026-07-15T01:25:13Z</dcterms:created>
  <dcterms:modified xsi:type="dcterms:W3CDTF">2026-07-15T01:25:13Z</dcterms:modified>
</cp:coreProperties>
</file>

<file path=docProps/custom.xml><?xml version="1.0" encoding="utf-8"?>
<Properties xmlns="http://schemas.openxmlformats.org/officeDocument/2006/custom-properties" xmlns:vt="http://schemas.openxmlformats.org/officeDocument/2006/docPropsVTypes"/>
</file>