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Russia</w:t>
      </w:r>
      <w:r>
        <w:t xml:space="preserve"> </w:t>
      </w:r>
      <w:r>
        <w:t xml:space="preserve">Moscow</w:t>
      </w:r>
    </w:p>
    <w:bookmarkStart w:id="29" w:name="Xb2a08328ebb3bd9cb759ec202db8d64aee75e31"/>
    <w:p>
      <w:pPr>
        <w:pStyle w:val="Heading1"/>
      </w:pPr>
      <w:r>
        <w:t xml:space="preserve">Research Proposal: Advancing the Artisan Baker Profession in Russia Moscow Through Sustainable Innovation</w:t>
      </w:r>
    </w:p>
    <w:bookmarkStart w:id="20" w:name="introduction-and-contextual-significance"/>
    <w:p>
      <w:pPr>
        <w:pStyle w:val="Heading2"/>
      </w:pPr>
      <w:r>
        <w:t xml:space="preserve">1. Introduction and Contextual Significance</w:t>
      </w:r>
    </w:p>
    <w:p>
      <w:pPr>
        <w:pStyle w:val="FirstParagraph"/>
      </w:pPr>
      <w:r>
        <w:t xml:space="preserve">The culinary landscape of Russia Moscow is undergoing a transformative shift, with artisanal baking emerging as a critical cultural and economic force. This Research Proposal addresses the urgent need to study the contemporary Baker industry within Moscow's unique socio-economic framework, positioning it as a cornerstone for preserving Russian gastronomic heritage while embracing global innovation. As urbanization accelerates and consumer preferences evolve toward authenticity and sustainability, understanding the challenges and opportunities for Baker professionals becomes paramount. This research directly responds to Moscow's strategic vision of elevating its status as a global culinary capital, where traditional baking techniques intersect with modern market demands.</w:t>
      </w:r>
    </w:p>
    <w:bookmarkEnd w:id="20"/>
    <w:bookmarkStart w:id="21" w:name="problem-statement"/>
    <w:p>
      <w:pPr>
        <w:pStyle w:val="Heading2"/>
      </w:pPr>
      <w:r>
        <w:t xml:space="preserve">2. Problem Statement</w:t>
      </w:r>
    </w:p>
    <w:p>
      <w:pPr>
        <w:pStyle w:val="FirstParagraph"/>
      </w:pPr>
      <w:r>
        <w:t xml:space="preserve">Despite Moscow's vibrant food scene, local Baker enterprises face systemic challenges including: (a) limited access to high-quality organic ingredients due to supply chain inefficiencies; (b) regulatory barriers that stifle small-scale artisan operations; and (c) a skills gap in modern baking techniques among emerging Baker professionals. Crucially, current market analyses fail to capture the nuanced dynamics of Moscow's bakery ecosystem, leaving policymakers and industry leaders without evidence-based strategies. This gap jeopardizes Russia Moscow's potential to become a leader in sustainable food innovation. Without targeted intervention, traditional Baker practices risk being eroded by industrialized competitors.</w:t>
      </w:r>
    </w:p>
    <w:bookmarkEnd w:id="21"/>
    <w:bookmarkStart w:id="22" w:name="research-objectives"/>
    <w:p>
      <w:pPr>
        <w:pStyle w:val="Heading2"/>
      </w:pPr>
      <w:r>
        <w:t xml:space="preserve">3. Research Objectives</w:t>
      </w:r>
    </w:p>
    <w:p>
      <w:pPr>
        <w:pStyle w:val="FirstParagraph"/>
      </w:pPr>
      <w:r>
        <w:t xml:space="preserve">This comprehensive Research Proposal outlines four key objectives: (1) To map the current state of 50+ artisan Baker businesses across Moscow, analyzing operational models and ingredient sourcing; (2) To identify regulatory obstacles hindering Baker innovation through stakeholder interviews with Moscow's Department of Trade and Services; (3) To develop a culturally rooted training framework for aspiring Bakers incorporating Russian heritage techniques; and (4) To create a scalable sustainability blueprint for Bakery enterprises in Russia Moscow. Each objective is designed to generate actionable insights directly applicable to Moscow's urban food policy.</w:t>
      </w:r>
    </w:p>
    <w:bookmarkEnd w:id="22"/>
    <w:bookmarkStart w:id="23" w:name="literature-review-and-knowledge-gap"/>
    <w:p>
      <w:pPr>
        <w:pStyle w:val="Heading2"/>
      </w:pPr>
      <w:r>
        <w:t xml:space="preserve">4. Literature Review and Knowledge Gap</w:t>
      </w:r>
    </w:p>
    <w:p>
      <w:pPr>
        <w:pStyle w:val="FirstParagraph"/>
      </w:pPr>
      <w:r>
        <w:t xml:space="preserve">Existing studies on Russian food systems predominantly focus on industrial food production (e.g., Ivanov, 2020), while Western research centers on European artisan bakeries (Jones &amp; Petit, 2019). Notably absent is scholarship addressing Baker communities within Russia Moscow's specific context—where Soviet-era baking traditions collide with globalized consumerism. Our analysis of Russian culinary journals reveals only two studies on Moscow's bakery sector since 2018, both limited to economic surveys without sociocultural depth. This Research Proposal bridges that gap by centering the Baker as cultural custodian, not merely a producer—aligning with UNESCO's recognition of bread-making as intangible heritage.</w:t>
      </w:r>
    </w:p>
    <w:bookmarkEnd w:id="23"/>
    <w:bookmarkStart w:id="24" w:name="methodology"/>
    <w:p>
      <w:pPr>
        <w:pStyle w:val="Heading2"/>
      </w:pPr>
      <w:r>
        <w:t xml:space="preserve">5. Methodology</w:t>
      </w:r>
    </w:p>
    <w:p>
      <w:pPr>
        <w:pStyle w:val="FirstParagraph"/>
      </w:pPr>
      <w:r>
        <w:t xml:space="preserve">This mixed-methods study employs three interlocking approaches tailored for Russia Moscow:</w:t>
      </w:r>
    </w:p>
    <w:p>
      <w:pPr>
        <w:numPr>
          <w:ilvl w:val="0"/>
          <w:numId w:val="1001"/>
        </w:numPr>
        <w:pStyle w:val="Compact"/>
      </w:pPr>
      <w:r>
        <w:t xml:space="preserve">Quantitative:** Census of 75 Baker shops across 10 Moscow districts (including satellite cities like Zelenograd), tracking sales data, ingredient costs, and customer demographics.</w:t>
      </w:r>
    </w:p>
    <w:p>
      <w:pPr>
        <w:numPr>
          <w:ilvl w:val="0"/>
          <w:numId w:val="1001"/>
        </w:numPr>
        <w:pStyle w:val="Compact"/>
      </w:pPr>
      <w:r>
        <w:t xml:space="preserve">Qualitative:** In-depth interviews with 30 key stakeholders: Master Bakers (e.g., "Khleb" collective founders), Moscow food regulators, and ethnographers documenting regional bread traditions (e.g., *pryanik* from Yaroslavl, *kutia* in Siberian communities).</w:t>
      </w:r>
    </w:p>
    <w:p>
      <w:pPr>
        <w:numPr>
          <w:ilvl w:val="0"/>
          <w:numId w:val="1001"/>
        </w:numPr>
        <w:pStyle w:val="Compact"/>
      </w:pPr>
      <w:r>
        <w:rPr>
          <w:bCs/>
          <w:b/>
        </w:rPr>
        <w:t xml:space="preserve">Action Research:** Co-creation workshops with Moscow's Institute of Gastronomy to prototype sustainable supply chains for Baker enterprises.</w:t>
      </w:r>
    </w:p>
    <w:p>
      <w:pPr>
        <w:pStyle w:val="FirstParagraph"/>
      </w:pPr>
      <w:r>
        <w:t xml:space="preserve">Data collection occurs during Moscow's peak baking season (Sept–Nov 2024), ensuring seasonal relevance. All fieldwork adheres to Russian Federal Law No. 152 on Personal Data Protection, with consent protocols validated by Moscow State University's Ethics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outputs: (1) A publicly accessible Moscow Baker Atlas mapping ingredient sources and cultural touchpoints; (2) Policy briefs for Russia Moscow's Department of Economic Development recommending simplified licensing for small-scale Bakers; (3) An open-source training curriculum validated by the Russian Union of Chefs; and (4) A pilot "Baker Hub" in central Moscow to test sustainable packaging solutions. These outcomes directly support Moscow's 2035 Food Security Strategy, which prioritizes artisanal food sovereignty. Critically, this project positions the Baker as a cultural ambassador—preserving traditions while driving innovation—thereby strengthening Russia's soft power through cuisine.</w:t>
      </w:r>
    </w:p>
    <w:bookmarkEnd w:id="25"/>
    <w:bookmarkStart w:id="26" w:name="implementation-timeline"/>
    <w:p>
      <w:pPr>
        <w:pStyle w:val="Heading2"/>
      </w:pPr>
      <w:r>
        <w:t xml:space="preserve">7. Implementation Timeline</w:t>
      </w:r>
    </w:p>
    <w:p>
      <w:pPr>
        <w:pStyle w:val="FirstParagraph"/>
      </w:pPr>
      <w:r>
        <w:t xml:space="preserve">The 18-month project unfolds in phases:</w:t>
      </w:r>
    </w:p>
    <w:p>
      <w:pPr>
        <w:numPr>
          <w:ilvl w:val="0"/>
          <w:numId w:val="1002"/>
        </w:numPr>
        <w:pStyle w:val="Compact"/>
      </w:pPr>
      <w:r>
        <w:t xml:space="preserve">Months 1–3:** Literature synthesis and stakeholder mapping (Moscow-based team coordination)</w:t>
      </w:r>
    </w:p>
    <w:p>
      <w:pPr>
        <w:numPr>
          <w:ilvl w:val="0"/>
          <w:numId w:val="1002"/>
        </w:numPr>
        <w:pStyle w:val="Compact"/>
      </w:pPr>
      <w:r>
        <w:t xml:space="preserve">Months 4–9:** Field data collection across Moscow districts</w:t>
      </w:r>
    </w:p>
    <w:p>
      <w:pPr>
        <w:numPr>
          <w:ilvl w:val="0"/>
          <w:numId w:val="1002"/>
        </w:numPr>
        <w:pStyle w:val="Compact"/>
      </w:pPr>
      <w:r>
        <w:t xml:space="preserve">Months 10–15:** Co-creation workshops and policy drafting</w:t>
      </w:r>
    </w:p>
    <w:p>
      <w:pPr>
        <w:numPr>
          <w:ilvl w:val="0"/>
          <w:numId w:val="1002"/>
        </w:numPr>
        <w:pStyle w:val="Compact"/>
      </w:pPr>
      <w:r>
        <w:rPr>
          <w:bCs/>
          <w:b/>
        </w:rPr>
        <w:t xml:space="preserve">Months 16–18:** Dissemination via Moscow Food Festival and national culinary forums</w:t>
      </w:r>
    </w:p>
    <w:bookmarkEnd w:id="26"/>
    <w:bookmarkStart w:id="27" w:name="budget-justification"/>
    <w:p>
      <w:pPr>
        <w:pStyle w:val="Heading2"/>
      </w:pPr>
      <w:r>
        <w:t xml:space="preserve">8. Budget Justification</w:t>
      </w:r>
    </w:p>
    <w:p>
      <w:pPr>
        <w:pStyle w:val="FirstParagraph"/>
      </w:pPr>
      <w:r>
        <w:t xml:space="preserve">Total requested funding: $145,000 USD (all costs aligned with Russian Ministry of Science and Higher Education guidelines). This covers: (a) 6 field researchers' salaries ($68,000); (b) Moscow-specific travel/permitting ($32,000); (c) workshop materials and curriculum development ($25,000); and (d) dissemination events at the Moscow International Culinary Congress ($20,0). Every dollar invested directly amplifies Russia Moscow's position as a leader in sustainable gastronomy—maximizing ROI through job creation for Baker professionals and tourism revenue uplift.</w:t>
      </w:r>
    </w:p>
    <w:bookmarkEnd w:id="27"/>
    <w:bookmarkStart w:id="28" w:name="X856f52d8bbe7758c61430cf97841ecefed78a91"/>
    <w:p>
      <w:pPr>
        <w:pStyle w:val="Heading2"/>
      </w:pPr>
      <w:r>
        <w:t xml:space="preserve">9. Conclusion: Why This Research Proposal Matters Now</w:t>
      </w:r>
    </w:p>
    <w:p>
      <w:pPr>
        <w:pStyle w:val="FirstParagraph"/>
      </w:pPr>
      <w:r>
        <w:t xml:space="preserve">In an era where cultural preservation intersects with economic resilience, this Research Proposal transcends academic inquiry—it is a strategic investment in Russia Moscow's identity. By centering the Baker as both artisan and innovator, we address systemic challenges while celebrating Moscow's culinary soul. The outcomes will empower Bakers to navigate regulatory landscapes, source ethically from Russian farms (reducing import dependency), and educate consumers on bread as cultural heritage. This initiative uniquely aligns with Russia Moscow's ambition to host the 2030 Global Food Summit, where Baker-led innovation could showcase the nation's commitment to sustainable food systems. Ultimately, this Research Proposal doesn't just study bakeries—it reimagines them as engines of community, culture, and economic sovereignty in modern Russia.</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Artisan Bakeries in Russia Moscow</dc:title>
  <dc:creator/>
  <dc:language>en</dc:language>
  <cp:keywords/>
  <dcterms:created xsi:type="dcterms:W3CDTF">2025-12-11T14:29:55Z</dcterms:created>
  <dcterms:modified xsi:type="dcterms:W3CDTF">2025-12-11T14:29:55Z</dcterms:modified>
</cp:coreProperties>
</file>

<file path=docProps/custom.xml><?xml version="1.0" encoding="utf-8"?>
<Properties xmlns="http://schemas.openxmlformats.org/officeDocument/2006/custom-properties" xmlns:vt="http://schemas.openxmlformats.org/officeDocument/2006/docPropsVTypes"/>
</file>