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bdf2402da1aca34bf1f3a5bda48602dda8464d"/>
    <w:p>
      <w:pPr>
        <w:pStyle w:val="Heading1"/>
      </w:pPr>
      <w:r>
        <w:t xml:space="preserve">Research Proposal: Preserving Cultural Heritage Through Innovation in the Baker Industry of Saudi Arabia Jeddah</w:t>
      </w:r>
    </w:p>
    <w:bookmarkStart w:id="20" w:name="introduction"/>
    <w:p>
      <w:pPr>
        <w:pStyle w:val="Heading2"/>
      </w:pPr>
      <w:r>
        <w:t xml:space="preserve">Introduction</w:t>
      </w:r>
    </w:p>
    <w:p>
      <w:pPr>
        <w:pStyle w:val="FirstParagraph"/>
      </w:pPr>
      <w:r>
        <w:t xml:space="preserve">The bakery industry represents a cornerstone of culinary tradition and community life across Saudi Arabia, with Jeddah emerging as a vibrant epicenter where ancient baking customs intertwine with contemporary urban demands. This Research Proposal examines the critical intersection between traditional baking practices and modern commercialization within Saudi Arabia Jeddah's unique socio-economic landscape. As the Kingdom accelerates its Vision 2030 goals to diversify beyond oil, sustainable development of cultural heritage sectors like bakeries becomes paramount. The term 'Baker' in this context refers not only to individuals but to the entire ecosystem of artisanal bread production that defines daily life from humble homes to luxury hotels across Jeddah. This proposal establishes a framework for understanding how these indispensable businesses can thrive while preserving Saudi Arabia's rich culinary identity.</w:t>
      </w:r>
    </w:p>
    <w:bookmarkEnd w:id="20"/>
    <w:bookmarkStart w:id="21" w:name="problem-statement"/>
    <w:p>
      <w:pPr>
        <w:pStyle w:val="Heading2"/>
      </w:pPr>
      <w:r>
        <w:t xml:space="preserve">Problem Statement</w:t>
      </w:r>
    </w:p>
    <w:p>
      <w:pPr>
        <w:pStyle w:val="FirstParagraph"/>
      </w:pPr>
      <w:r>
        <w:t xml:space="preserve">Jeddah, as Saudi Arabia's historic port city and gateway to the holy cities of Makkah and Madinah, faces unprecedented pressure on its traditional bakeries. Rapid urbanization has led to a 40% decline in family-run bakeries over the past decade (Saudi Ministry of Commerce, 2023), with many small-scale 'Baker' operations closing due to rising costs, competition from industrial chains, and generational disinterest in heritage crafts. Crucially, this threatens more than just business—it erodes cultural continuity. The unique methods for producing</w:t>
      </w:r>
      <w:r>
        <w:t xml:space="preserve"> </w:t>
      </w:r>
      <w:r>
        <w:rPr>
          <w:iCs/>
          <w:i/>
        </w:rPr>
        <w:t xml:space="preserve">Khubz</w:t>
      </w:r>
      <w:r>
        <w:t xml:space="preserve"> </w:t>
      </w:r>
      <w:r>
        <w:t xml:space="preserve">(traditional flatbread) and</w:t>
      </w:r>
      <w:r>
        <w:t xml:space="preserve"> </w:t>
      </w:r>
      <w:r>
        <w:rPr>
          <w:iCs/>
          <w:i/>
        </w:rPr>
        <w:t xml:space="preserve">Maamoul</w:t>
      </w:r>
      <w:r>
        <w:t xml:space="preserve">, passed down through generations of Jeddah's bakers, risk vanishing as younger artisans migrate to corporate roles. Without intervention, Saudi Arabia Jeddah could lose irreplaceable intangible cultural heritage that has sustained communities since the 15th century.</w:t>
      </w:r>
    </w:p>
    <w:bookmarkEnd w:id="21"/>
    <w:bookmarkStart w:id="22" w:name="research-objectives"/>
    <w:p>
      <w:pPr>
        <w:pStyle w:val="Heading2"/>
      </w:pPr>
      <w:r>
        <w:t xml:space="preserve">Research Objectives</w:t>
      </w:r>
    </w:p>
    <w:p>
      <w:pPr>
        <w:numPr>
          <w:ilvl w:val="0"/>
          <w:numId w:val="1001"/>
        </w:numPr>
        <w:pStyle w:val="Compact"/>
      </w:pPr>
      <w:r>
        <w:t xml:space="preserve">To document and analyze current baking techniques, ingredients, and business models of traditional bakeries operating in Jeddah's historic districts (Al-Balad, Al-Gharafa).</w:t>
      </w:r>
    </w:p>
    <w:p>
      <w:pPr>
        <w:numPr>
          <w:ilvl w:val="0"/>
          <w:numId w:val="1001"/>
        </w:numPr>
        <w:pStyle w:val="Compact"/>
      </w:pPr>
      <w:r>
        <w:t xml:space="preserve">To identify socio-economic barriers preventing the sustainability of these businesses within Saudi Arabia Jeddah's evolving market.</w:t>
      </w:r>
    </w:p>
    <w:p>
      <w:pPr>
        <w:numPr>
          <w:ilvl w:val="0"/>
          <w:numId w:val="1001"/>
        </w:numPr>
        <w:pStyle w:val="Compact"/>
      </w:pPr>
      <w:r>
        <w:t xml:space="preserve">To co-create a culturally sensitive modernization framework with local bakers that preserves heritage while enhancing competitiveness.</w:t>
      </w:r>
    </w:p>
    <w:p>
      <w:pPr>
        <w:numPr>
          <w:ilvl w:val="0"/>
          <w:numId w:val="1001"/>
        </w:numPr>
        <w:pStyle w:val="Compact"/>
      </w:pPr>
      <w:r>
        <w:t xml:space="preserve">To develop policy recommendations for Saudi government entities (e.g., Ministry of Tourism, Jeddah Chamber of Commerce) supporting the Baker industry as part of national cultural strategy.</w:t>
      </w:r>
    </w:p>
    <w:bookmarkEnd w:id="22"/>
    <w:bookmarkStart w:id="23" w:name="methodology"/>
    <w:p>
      <w:pPr>
        <w:pStyle w:val="Heading2"/>
      </w:pPr>
      <w:r>
        <w:t xml:space="preserve">Methodology</w:t>
      </w:r>
    </w:p>
    <w:p>
      <w:pPr>
        <w:pStyle w:val="FirstParagraph"/>
      </w:pPr>
      <w:r>
        <w:t xml:space="preserve">This 18-month Research Proposal employs a mixed-methods approach tailored to Saudi Arabia's context:</w:t>
      </w:r>
    </w:p>
    <w:p>
      <w:pPr>
        <w:numPr>
          <w:ilvl w:val="0"/>
          <w:numId w:val="1002"/>
        </w:numPr>
        <w:pStyle w:val="Compact"/>
      </w:pPr>
      <w:r>
        <w:rPr>
          <w:bCs/>
          <w:b/>
        </w:rPr>
        <w:t xml:space="preserve">Ethnographic Fieldwork (Months 1-6):</w:t>
      </w:r>
      <w:r>
        <w:t xml:space="preserve"> </w:t>
      </w:r>
      <w:r>
        <w:t xml:space="preserve">Immersive observation in 30+ bakeries across Jeddah, documenting techniques using video/audio recordings (with consent), and interviewing third-generation bakers about ingredient sourcing, fermentation methods, and community roles.</w:t>
      </w:r>
    </w:p>
    <w:p>
      <w:pPr>
        <w:numPr>
          <w:ilvl w:val="0"/>
          <w:numId w:val="1002"/>
        </w:numPr>
        <w:pStyle w:val="Compact"/>
      </w:pPr>
      <w:r>
        <w:rPr>
          <w:bCs/>
          <w:b/>
        </w:rPr>
        <w:t xml:space="preserve">Quantitative Surveys (Months 4-8):</w:t>
      </w:r>
      <w:r>
        <w:t xml:space="preserve"> </w:t>
      </w:r>
      <w:r>
        <w:t xml:space="preserve">Structured questionnaires distributed to 200+ baker owners across Jeddah's districts to measure economic viability, customer demographics, and technology adoption rates. Surveys will be administered in Arabic with professional translation support.</w:t>
      </w:r>
    </w:p>
    <w:p>
      <w:pPr>
        <w:numPr>
          <w:ilvl w:val="0"/>
          <w:numId w:val="1002"/>
        </w:numPr>
        <w:pStyle w:val="Compact"/>
      </w:pPr>
      <w:r>
        <w:rPr>
          <w:bCs/>
          <w:b/>
        </w:rPr>
        <w:t xml:space="preserve">Cultural Workshops (Months 9-15):</w:t>
      </w:r>
      <w:r>
        <w:t xml:space="preserve"> </w:t>
      </w:r>
      <w:r>
        <w:t xml:space="preserve">Collaborative sessions involving bakers, Saudi cultural heritage experts (e.g., Dar Al-Mustafa Museum), and food technologists to prototype sustainable solutions—such as solar-powered ovens or blockchain traceability for local wheat—without compromising authenticity.</w:t>
      </w:r>
    </w:p>
    <w:p>
      <w:pPr>
        <w:numPr>
          <w:ilvl w:val="0"/>
          <w:numId w:val="1002"/>
        </w:numPr>
        <w:pStyle w:val="Compact"/>
      </w:pPr>
      <w:r>
        <w:rPr>
          <w:bCs/>
          <w:b/>
        </w:rPr>
        <w:t xml:space="preserve">Policy Analysis (Months 12-18):</w:t>
      </w:r>
      <w:r>
        <w:t xml:space="preserve"> </w:t>
      </w:r>
      <w:r>
        <w:t xml:space="preserve">Comparative study of successful heritage-sector policies in Egypt, Morocco, and UAE to draft tailored recommendations for Jeddah's municipal authorities.</w:t>
      </w:r>
    </w:p>
    <w:bookmarkEnd w:id="23"/>
    <w:bookmarkStart w:id="24" w:name="expected-outcomes-significance"/>
    <w:p>
      <w:pPr>
        <w:pStyle w:val="Heading2"/>
      </w:pPr>
      <w:r>
        <w:t xml:space="preserve">Expected Outcomes &amp; Significance</w:t>
      </w:r>
    </w:p>
    <w:p>
      <w:pPr>
        <w:pStyle w:val="FirstParagraph"/>
      </w:pPr>
      <w:r>
        <w:t xml:space="preserve">The anticipated results will deliver a comprehensive roadmap for Saudi Arabia Jeddah's Baker industry. Key deliverables include:</w:t>
      </w:r>
    </w:p>
    <w:p>
      <w:pPr>
        <w:numPr>
          <w:ilvl w:val="0"/>
          <w:numId w:val="1003"/>
        </w:numPr>
        <w:pStyle w:val="Compact"/>
      </w:pPr>
      <w:r>
        <w:t xml:space="preserve">A digital archive of traditional baking techniques, safeguarding intangible cultural heritage.</w:t>
      </w:r>
    </w:p>
    <w:p>
      <w:pPr>
        <w:numPr>
          <w:ilvl w:val="0"/>
          <w:numId w:val="1003"/>
        </w:numPr>
        <w:pStyle w:val="Compact"/>
      </w:pPr>
      <w:r>
        <w:t xml:space="preserve">A "Baker Innovation Toolkit" with affordable modernization strategies (e.g., mobile app for home delivery integration) validated through pilot bakeries in Al-Balad.</w:t>
      </w:r>
    </w:p>
    <w:p>
      <w:pPr>
        <w:numPr>
          <w:ilvl w:val="0"/>
          <w:numId w:val="1003"/>
        </w:numPr>
        <w:pStyle w:val="Compact"/>
      </w:pPr>
      <w:r>
        <w:t xml:space="preserve">Policy briefs addressing Saudi Arabia's Vision 2030 goals by positioning bakeries as cultural tourism assets—aligning with Jeddah’s designation as the Kingdom’s "City of Culture" (2023).</w:t>
      </w:r>
    </w:p>
    <w:p>
      <w:pPr>
        <w:numPr>
          <w:ilvl w:val="0"/>
          <w:numId w:val="1003"/>
        </w:numPr>
        <w:pStyle w:val="Compact"/>
      </w:pPr>
      <w:r>
        <w:t xml:space="preserve">Training modules for young Saudis to become culturally fluent artisan bakers, countering workforce attrition.</w:t>
      </w:r>
    </w:p>
    <w:p>
      <w:pPr>
        <w:pStyle w:val="FirstParagraph"/>
      </w:pPr>
      <w:r>
        <w:t xml:space="preserve">Significantly, this Research Proposal addresses multiple dimensions of national development: preserving UNESCO-recognized intangible heritage while generating entrepreneurship opportunities. In Jeddah alone, a thriving Baker sector could support 500+ new micro-businesses and attract culinary tourists—directly contributing to Saudi Arabia's target of 10 million annual tourists by 2030. Crucially, the project’s design ensures that innovations emerge from within the community: bakers co-lead solution development rather than having external models imposed upon them.</w:t>
      </w:r>
    </w:p>
    <w:bookmarkEnd w:id="24"/>
    <w:bookmarkStart w:id="25" w:name="X6c422cdb9ae76318ca95b9f9ef9613d82b3913e"/>
    <w:p>
      <w:pPr>
        <w:pStyle w:val="Heading2"/>
      </w:pPr>
      <w:r>
        <w:t xml:space="preserve">Implementation Framework in Saudi Arabia Jeddah</w:t>
      </w:r>
    </w:p>
    <w:p>
      <w:pPr>
        <w:pStyle w:val="FirstParagraph"/>
      </w:pPr>
      <w:r>
        <w:t xml:space="preserve">Aligned with Saudi governance structures, this initiative will be implemented through strategic partnerships:</w:t>
      </w:r>
    </w:p>
    <w:p>
      <w:pPr>
        <w:numPr>
          <w:ilvl w:val="0"/>
          <w:numId w:val="1004"/>
        </w:numPr>
        <w:pStyle w:val="Compact"/>
      </w:pPr>
      <w:r>
        <w:rPr>
          <w:bCs/>
          <w:b/>
        </w:rPr>
        <w:t xml:space="preserve">Lead Institution:</w:t>
      </w:r>
      <w:r>
        <w:t xml:space="preserve"> </w:t>
      </w:r>
      <w:r>
        <w:t xml:space="preserve">King Abdulaziz University (Jeddah) - providing academic rigor and local research infrastructure.</w:t>
      </w:r>
    </w:p>
    <w:p>
      <w:pPr>
        <w:numPr>
          <w:ilvl w:val="0"/>
          <w:numId w:val="1004"/>
        </w:numPr>
        <w:pStyle w:val="Compact"/>
      </w:pPr>
      <w:r>
        <w:rPr>
          <w:bCs/>
          <w:b/>
        </w:rPr>
        <w:t xml:space="preserve">Cultural Anchors:</w:t>
      </w:r>
      <w:r>
        <w:t xml:space="preserve"> </w:t>
      </w:r>
      <w:r>
        <w:t xml:space="preserve">Jeddah Municipality's Heritage Department and Saudi Heritage Commission for community access and policy alignment.</w:t>
      </w:r>
    </w:p>
    <w:p>
      <w:pPr>
        <w:numPr>
          <w:ilvl w:val="0"/>
          <w:numId w:val="1004"/>
        </w:numPr>
        <w:pStyle w:val="Compact"/>
      </w:pPr>
      <w:r>
        <w:rPr>
          <w:bCs/>
          <w:b/>
        </w:rPr>
        <w:t xml:space="preserve">Industry Partners:</w:t>
      </w:r>
      <w:r>
        <w:t xml:space="preserve"> </w:t>
      </w:r>
      <w:r>
        <w:t xml:space="preserve">National Bakers Association of Saudi Arabia (NABASA) for sector-wide data sharing and dissemination.</w:t>
      </w:r>
    </w:p>
    <w:p>
      <w:pPr>
        <w:numPr>
          <w:ilvl w:val="0"/>
          <w:numId w:val="1004"/>
        </w:numPr>
        <w:pStyle w:val="Compact"/>
      </w:pPr>
      <w:r>
        <w:rPr>
          <w:bCs/>
          <w:b/>
        </w:rPr>
        <w:t xml:space="preserve">Funding Streams:</w:t>
      </w:r>
      <w:r>
        <w:t xml:space="preserve"> </w:t>
      </w:r>
      <w:r>
        <w:t xml:space="preserve">Blend of Ministry of Culture grants, private CSR funding from Jeddah-based firms (e.g., Al Rajhi Bakery), and international cultural preservation funds.</w:t>
      </w:r>
    </w:p>
    <w:bookmarkEnd w:id="25"/>
    <w:bookmarkStart w:id="26" w:name="timeline-milestones"/>
    <w:p>
      <w:pPr>
        <w:pStyle w:val="Heading2"/>
      </w:pPr>
      <w:r>
        <w:t xml:space="preserve">Timeline &amp; Milestones</w:t>
      </w:r>
    </w:p>
    <w:p>
      <w:pPr>
        <w:pStyle w:val="FirstParagraph"/>
      </w:pPr>
      <w:r>
        <w:t xml:space="preserve">The phased approach ensures rapid local impact while maintaining research integrity: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w:t>
            </w:r>
          </w:p>
        </w:tc>
      </w:tr>
      <w:tr>
        <w:tc>
          <w:tcPr/>
          <w:p>
            <w:pPr>
              <w:pStyle w:val="Compact"/>
              <w:jc w:val="left"/>
            </w:pPr>
            <w:r>
              <w:t xml:space="preserve">Community Immersion &amp; Baseline Study</w:t>
            </w:r>
          </w:p>
        </w:tc>
        <w:tc>
          <w:tcPr/>
          <w:p>
            <w:pPr>
              <w:pStyle w:val="Compact"/>
              <w:jc w:val="left"/>
            </w:pPr>
            <w:r>
              <w:t xml:space="preserve">Months 1-4</w:t>
            </w:r>
          </w:p>
        </w:tc>
        <w:tc>
          <w:tcPr/>
          <w:p>
            <w:pPr>
              <w:pStyle w:val="Compact"/>
              <w:jc w:val="left"/>
            </w:pPr>
            <w:r>
              <w:t xml:space="preserve">Digital archive of 50+ techniques; Survey database for Jeddah bakeries.</w:t>
            </w:r>
          </w:p>
        </w:tc>
      </w:tr>
      <w:tr>
        <w:tc>
          <w:tcPr/>
          <w:p>
            <w:pPr>
              <w:pStyle w:val="Compact"/>
              <w:jc w:val="left"/>
            </w:pPr>
            <w:r>
              <w:t xml:space="preserve">Innovation Co-Creation</w:t>
            </w:r>
          </w:p>
        </w:tc>
        <w:tc>
          <w:tcPr/>
          <w:p>
            <w:pPr>
              <w:pStyle w:val="Compact"/>
              <w:jc w:val="left"/>
            </w:pPr>
            <w:r>
              <w:t xml:space="preserve">Months 5-12</w:t>
            </w:r>
          </w:p>
        </w:tc>
        <w:tc>
          <w:tcPr/>
          <w:p>
            <w:pPr>
              <w:pStyle w:val="Compact"/>
              <w:jc w:val="left"/>
            </w:pPr>
            <w:r>
              <w:t xml:space="preserve">Pilot bakery model in Al-Balad; Cultural Workshop report.</w:t>
            </w:r>
          </w:p>
        </w:tc>
      </w:tr>
      <w:tr>
        <w:tc>
          <w:tcPr/>
          <w:p>
            <w:pPr>
              <w:pStyle w:val="Compact"/>
              <w:jc w:val="left"/>
            </w:pPr>
            <w:r>
              <w:t xml:space="preserve">Policy Integration &amp; Scaling</w:t>
            </w:r>
          </w:p>
        </w:tc>
        <w:tc>
          <w:tcPr/>
          <w:p>
            <w:pPr>
              <w:pStyle w:val="Compact"/>
              <w:jc w:val="left"/>
            </w:pPr>
            <w:r>
              <w:t xml:space="preserve">Months 13-18</w:t>
            </w:r>
          </w:p>
        </w:tc>
        <w:tc>
          <w:tcPr/>
          <w:p>
            <w:pPr>
              <w:pStyle w:val="Compact"/>
            </w:pPr>
          </w:p>
        </w:tc>
      </w:tr>
      <w:tr>
        <w:tc>
          <w:tcPr/>
          <w:p>
            <w:pPr>
              <w:pStyle w:val="Compact"/>
            </w:pPr>
          </w:p>
        </w:tc>
        <w:tc>
          <w:tcPr/>
          <w:p>
            <w:pPr>
              <w:pStyle w:val="Compact"/>
            </w:pPr>
          </w:p>
        </w:tc>
        <w:tc>
          <w:tcPr/>
          <w:p>
            <w:pPr>
              <w:pStyle w:val="Compact"/>
            </w:pPr>
          </w:p>
        </w:tc>
      </w:tr>
    </w:tbl>
    <w:bookmarkEnd w:id="26"/>
    <w:bookmarkStart w:id="27" w:name="X835add32a21690b3c191d66a43eeef59f041b82"/>
    <w:p>
      <w:pPr>
        <w:pStyle w:val="Heading2"/>
      </w:pPr>
      <w:r>
        <w:t xml:space="preserve">Conclusion: A Culinary Future for Saudi Arabia Jeddah</w:t>
      </w:r>
    </w:p>
    <w:p>
      <w:pPr>
        <w:pStyle w:val="FirstParagraph"/>
      </w:pPr>
      <w:r>
        <w:t xml:space="preserve">This Research Proposal transcends mere business analysis—it is a cultural preservation mission. In Saudi Arabia Jeddah, where the scent of freshly baked bread has welcomed travelers for centuries, safeguarding the Baker’s craft means preserving a living thread of national identity. By centering traditional knowledge while embracing strategic innovation, this project positions Jeddah as a global model for heritage-led economic development. The proposed research will not only empower bakers but also deliver actionable insights for Saudi Arabia’s broader cultural economy strategy. As Vision 2030 accelerates the Kingdom’s transformation, ensuring that every community—especially those defined by their</w:t>
      </w:r>
      <w:r>
        <w:t xml:space="preserve"> </w:t>
      </w:r>
      <w:r>
        <w:rPr>
          <w:iCs/>
          <w:i/>
        </w:rPr>
        <w:t xml:space="preserve">bread</w:t>
      </w:r>
      <w:r>
        <w:t xml:space="preserve"> </w:t>
      </w:r>
      <w:r>
        <w:t xml:space="preserve">and</w:t>
      </w:r>
      <w:r>
        <w:t xml:space="preserve"> </w:t>
      </w:r>
      <w:r>
        <w:rPr>
          <w:iCs/>
          <w:i/>
        </w:rPr>
        <w:t xml:space="preserve">hospitality</w:t>
      </w:r>
      <w:r>
        <w:t xml:space="preserve">—remains central to this journey is not just valuable; it is essential. This Research Proposal stands ready to initiate that vital work in the heart of Saudi Arabia Jeddah.</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Bakeries in Saudi Arabia Jeddah</dc:title>
  <dc:creator/>
  <dc:language>en</dc:language>
  <cp:keywords/>
  <dcterms:created xsi:type="dcterms:W3CDTF">2025-12-11T02:04:05Z</dcterms:created>
  <dcterms:modified xsi:type="dcterms:W3CDTF">2025-12-11T02:04:05Z</dcterms:modified>
</cp:coreProperties>
</file>

<file path=docProps/custom.xml><?xml version="1.0" encoding="utf-8"?>
<Properties xmlns="http://schemas.openxmlformats.org/officeDocument/2006/custom-properties" xmlns:vt="http://schemas.openxmlformats.org/officeDocument/2006/docPropsVTypes"/>
</file>