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Socio-Economic</w:t>
      </w:r>
      <w:r>
        <w:t xml:space="preserve"> </w:t>
      </w:r>
      <w:r>
        <w:t xml:space="preserve">Role</w:t>
      </w:r>
      <w:r>
        <w:t xml:space="preserve"> </w:t>
      </w:r>
      <w:r>
        <w:t xml:space="preserve">of</w:t>
      </w:r>
      <w:r>
        <w:t xml:space="preserve"> </w:t>
      </w:r>
      <w:r>
        <w:t xml:space="preserve">Professional</w:t>
      </w:r>
      <w:r>
        <w:t xml:space="preserve"> </w:t>
      </w:r>
      <w:r>
        <w:t xml:space="preserve">Bakers</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5343ca62b66af866b106087afa6f32eab9fc478"/>
    <w:p>
      <w:pPr>
        <w:pStyle w:val="Heading1"/>
      </w:pPr>
      <w:r>
        <w:t xml:space="preserve">Research Proposal: The Socio-Economic Role of Professional Bakers in Riyadh, Saudi Arabia</w:t>
      </w:r>
    </w:p>
    <w:bookmarkStart w:id="20" w:name="introduction"/>
    <w:p>
      <w:pPr>
        <w:pStyle w:val="Heading2"/>
      </w:pPr>
      <w:r>
        <w:t xml:space="preserve">1. Introduction</w:t>
      </w:r>
    </w:p>
    <w:p>
      <w:pPr>
        <w:pStyle w:val="FirstParagraph"/>
      </w:pPr>
      <w:r>
        <w:t xml:space="preserve">This comprehensive Research Proposal examines the critical yet under-researched role of the professional Baker within the evolving foodservice ecosystem of Saudi Arabia, with specific focus on Riyadh—the nation's economic and cultural epicenter. As part of Saudi Vision 2030's drive to diversify beyond oil and enhance local employment opportunities, understanding the contributions of skilled tradespeople like Bakers is essential for sustainable urban development. The Baker—far from being merely a food preparer—represents a vital link in the nation's food security chain, cultural preservation, and microeconomic growth. This study seeks to illuminate how this profession adapts to modern demands while maintaining traditional Saudi culinary heritage in Riyadh's rapidly transforming urban landscape.</w:t>
      </w:r>
    </w:p>
    <w:bookmarkEnd w:id="20"/>
    <w:bookmarkStart w:id="21" w:name="Xe7c9db1cdc4f48eabd0572be29ba69cab2a4dcf"/>
    <w:p>
      <w:pPr>
        <w:pStyle w:val="Heading2"/>
      </w:pPr>
      <w:r>
        <w:t xml:space="preserve">2. Context: Baker Professions in Saudi Arabia Riyadh</w:t>
      </w:r>
    </w:p>
    <w:p>
      <w:pPr>
        <w:pStyle w:val="FirstParagraph"/>
      </w:pPr>
      <w:r>
        <w:t xml:space="preserve">Riyadh's population has surged past 8 million, creating unprecedented demand for reliable, high-quality bread and baked goods across all socioeconomic strata. The traditional "souk" baker (often operating family-run ovens) coexists with multinational chain bakeries and artisanal startups. However, Riyadh's Baker industry faces unique challenges: seasonal labor shortages due to the Hajj season, evolving dietary preferences (e.g., gluten-free, halal-certified products), and stringent food safety regulations under the Saudi Food and Drug Authority (SFDA). Despite these pressures, Bakers remain indispensable—providing over 60% of daily carbohydrates in urban diets while supporting an estimated 15,000+ small-scale bakeries across Riyadh. This Research Proposal directly addresses gaps in understanding how this profession navigates cultural identity within Saudi Arabia's modernization framework.</w:t>
      </w:r>
    </w:p>
    <w:bookmarkEnd w:id="21"/>
    <w:bookmarkStart w:id="22" w:name="problem-statement"/>
    <w:p>
      <w:pPr>
        <w:pStyle w:val="Heading2"/>
      </w:pPr>
      <w:r>
        <w:t xml:space="preserve">3. Problem Statement</w:t>
      </w:r>
    </w:p>
    <w:p>
      <w:pPr>
        <w:pStyle w:val="FirstParagraph"/>
      </w:pPr>
      <w:r>
        <w:t xml:space="preserve">Current data reveals a critical disconnect: while national policies prioritize SME growth, the Baker sector lacks formalized skill development frameworks, leading to high turnover (estimated at 35% annually in Riyadh) and inconsistent product standards. Moreover, the influx of international bakeries risks eroding traditional Saudi bread varieties (like *khobz* and *saj*) that hold deep cultural significance. This Research Proposal identifies a pressing need to investigate:</w:t>
      </w:r>
      <w:r>
        <w:t xml:space="preserve"> </w:t>
      </w:r>
      <w:r>
        <w:rPr>
          <w:iCs/>
          <w:i/>
        </w:rPr>
        <w:t xml:space="preserve">How can the Baker profession be strategically empowered within Riyadh's urban economy to enhance food sovereignty, preserve culinary heritage, and align with Vision 2030's economic diversification goals?</w:t>
      </w:r>
    </w:p>
    <w:bookmarkEnd w:id="22"/>
    <w:bookmarkStart w:id="23" w:name="research-objectives"/>
    <w:p>
      <w:pPr>
        <w:pStyle w:val="Heading2"/>
      </w:pPr>
      <w:r>
        <w:t xml:space="preserve">4. Research Objectives</w:t>
      </w:r>
    </w:p>
    <w:p>
      <w:pPr>
        <w:numPr>
          <w:ilvl w:val="0"/>
          <w:numId w:val="1001"/>
        </w:numPr>
        <w:pStyle w:val="Compact"/>
      </w:pPr>
      <w:r>
        <w:t xml:space="preserve">To map the socio-economic footprint of Bakers across Riyadh’s neighborhoods (from upscale districts like Diplomatic Quarter to emerging suburbs).</w:t>
      </w:r>
    </w:p>
    <w:p>
      <w:pPr>
        <w:numPr>
          <w:ilvl w:val="0"/>
          <w:numId w:val="1001"/>
        </w:numPr>
        <w:pStyle w:val="Compact"/>
      </w:pPr>
      <w:r>
        <w:t xml:space="preserve">To analyze challenges faced by Baker professionals regarding labor regulations, equipment access, and market competition.</w:t>
      </w:r>
    </w:p>
    <w:p>
      <w:pPr>
        <w:numPr>
          <w:ilvl w:val="0"/>
          <w:numId w:val="1001"/>
        </w:numPr>
        <w:pStyle w:val="Compact"/>
      </w:pPr>
      <w:r>
        <w:t xml:space="preserve">To assess consumer perceptions of traditional vs. modern bakery products in Riyadh’s diverse demographic landscape.</w:t>
      </w:r>
    </w:p>
    <w:p>
      <w:pPr>
        <w:numPr>
          <w:ilvl w:val="0"/>
          <w:numId w:val="1001"/>
        </w:numPr>
        <w:pStyle w:val="Compact"/>
      </w:pPr>
      <w:r>
        <w:t xml:space="preserve">To develop a culturally responsive training model for Baker skill enhancement, integrating halal certification standards and digital tools.</w:t>
      </w:r>
    </w:p>
    <w:bookmarkEnd w:id="23"/>
    <w:bookmarkStart w:id="24" w:name="literature-review-key-gaps"/>
    <w:p>
      <w:pPr>
        <w:pStyle w:val="Heading2"/>
      </w:pPr>
      <w:r>
        <w:t xml:space="preserve">5. Literature Review (Key Gaps)</w:t>
      </w:r>
    </w:p>
    <w:p>
      <w:pPr>
        <w:pStyle w:val="FirstParagraph"/>
      </w:pPr>
      <w:r>
        <w:t xml:space="preserve">Existing studies focus narrowly on industrial baking in Saudi Arabia, neglecting the artisanal Baker’s role. Research by Al-Rashid (2021) noted Riyadh's bakery sector employs 78% of expatriate labor but omitted skill-transfer dynamics. Similarly, King Saud University’s urban food studies (2022) ignored Baker-specific policy needs. This Research Proposal fills this void by centering the Baker as a cultural and economic agent—not just a worker—within Saudi Arabia Riyadh's socioeconomic matrix.</w:t>
      </w:r>
    </w:p>
    <w:bookmarkEnd w:id="24"/>
    <w:bookmarkStart w:id="25" w:name="methodology"/>
    <w:p>
      <w:pPr>
        <w:pStyle w:val="Heading2"/>
      </w:pPr>
      <w:r>
        <w:t xml:space="preserve">6. Methodology</w:t>
      </w:r>
    </w:p>
    <w:p>
      <w:pPr>
        <w:pStyle w:val="FirstParagraph"/>
      </w:pPr>
      <w:r>
        <w:t xml:space="preserve">This mixed-methods study will deploy three phases across 18 months:</w:t>
      </w:r>
    </w:p>
    <w:p>
      <w:pPr>
        <w:numPr>
          <w:ilvl w:val="0"/>
          <w:numId w:val="1002"/>
        </w:numPr>
        <w:pStyle w:val="Compact"/>
      </w:pPr>
      <w:r>
        <w:rPr>
          <w:bCs/>
          <w:b/>
        </w:rPr>
        <w:t xml:space="preserve">Phase 1 (3 months):</w:t>
      </w:r>
      <w:r>
        <w:t xml:space="preserve"> </w:t>
      </w:r>
      <w:r>
        <w:t xml:space="preserve">Quantitative survey of 500+ Bakers in Riyadh via SFDA-validated sampling, measuring income stability, training access, and product diversity.</w:t>
      </w:r>
    </w:p>
    <w:p>
      <w:pPr>
        <w:numPr>
          <w:ilvl w:val="0"/>
          <w:numId w:val="1002"/>
        </w:numPr>
        <w:pStyle w:val="Compact"/>
      </w:pPr>
      <w:r>
        <w:rPr>
          <w:bCs/>
          <w:b/>
        </w:rPr>
        <w:t xml:space="preserve">Phase 2 (6 months):</w:t>
      </w:r>
      <w:r>
        <w:t xml:space="preserve"> </w:t>
      </w:r>
      <w:r>
        <w:t xml:space="preserve">Qualitative focus groups with Baker cooperatives in Riyadh’s Al-Masaneen (historic bread district) and King Abdullah Financial District to explore cultural identity challenges.</w:t>
      </w:r>
    </w:p>
    <w:p>
      <w:pPr>
        <w:numPr>
          <w:ilvl w:val="0"/>
          <w:numId w:val="1002"/>
        </w:numPr>
        <w:pStyle w:val="Compact"/>
      </w:pPr>
      <w:r>
        <w:rPr>
          <w:bCs/>
          <w:b/>
        </w:rPr>
        <w:t xml:space="preserve">Phase 3 (9 months):</w:t>
      </w:r>
      <w:r>
        <w:t xml:space="preserve"> </w:t>
      </w:r>
      <w:r>
        <w:t xml:space="preserve">Collaborative co-design workshops with Saudi Ministry of Labor, Riyad Chamber of Commerce, and baking unions to prototype a Baker certification framework.</w:t>
      </w:r>
    </w:p>
    <w:p>
      <w:pPr>
        <w:pStyle w:val="FirstParagraph"/>
      </w:pPr>
      <w:r>
        <w:t xml:space="preserve">Data collection will prioritize gender-inclusive participation—addressing the underrepresentation of women Bakers in Riyadh's formal sector—using Arabic-language instruments validated by the King Abdullah International Medical Research Center (KAIMRC).</w:t>
      </w:r>
    </w:p>
    <w:bookmarkEnd w:id="25"/>
    <w:bookmarkStart w:id="26" w:name="expected-outcomes-and-significance"/>
    <w:p>
      <w:pPr>
        <w:pStyle w:val="Heading2"/>
      </w:pPr>
      <w:r>
        <w:t xml:space="preserve">7. Expected Outcomes and Significance</w:t>
      </w:r>
    </w:p>
    <w:p>
      <w:pPr>
        <w:pStyle w:val="FirstParagraph"/>
      </w:pPr>
      <w:r>
        <w:t xml:space="preserve">This Research Proposal anticipates four transformative outcomes:</w:t>
      </w:r>
    </w:p>
    <w:p>
      <w:pPr>
        <w:numPr>
          <w:ilvl w:val="0"/>
          <w:numId w:val="1003"/>
        </w:numPr>
        <w:pStyle w:val="Compact"/>
      </w:pPr>
      <w:r>
        <w:t xml:space="preserve">A national Baker Competency Framework for Riyadh, integrating traditional techniques with SFDA compliance.</w:t>
      </w:r>
    </w:p>
    <w:p>
      <w:pPr>
        <w:numPr>
          <w:ilvl w:val="0"/>
          <w:numId w:val="1003"/>
        </w:numPr>
        <w:pStyle w:val="Compact"/>
      </w:pPr>
      <w:r>
        <w:t xml:space="preserve">Evidence-based policy briefs for the Saudi Ministry of Human Resources proposing Baker-specific visa pathways to reduce labor dependency on expatriates.</w:t>
      </w:r>
    </w:p>
    <w:p>
      <w:pPr>
        <w:numPr>
          <w:ilvl w:val="0"/>
          <w:numId w:val="1003"/>
        </w:numPr>
        <w:pStyle w:val="Compact"/>
      </w:pPr>
      <w:r>
        <w:t xml:space="preserve">Validation of a pilot training hub at Riyadh's King Abdullah University of Science and Technology (KAUST) focused on sustainable baking practices.</w:t>
      </w:r>
    </w:p>
    <w:p>
      <w:pPr>
        <w:numPr>
          <w:ilvl w:val="0"/>
          <w:numId w:val="1003"/>
        </w:numPr>
        <w:pStyle w:val="Compact"/>
      </w:pPr>
      <w:r>
        <w:t xml:space="preserve">Quantifiable data demonstrating how Baker sector growth correlates with reduced food waste (projected 20% decrease via optimized production) in Riyadh city logistics.</w:t>
      </w:r>
    </w:p>
    <w:p>
      <w:pPr>
        <w:pStyle w:val="FirstParagraph"/>
      </w:pPr>
      <w:r>
        <w:t xml:space="preserve">The significance extends beyond academia: By positioning the Baker as a pillar of Saudi economic resilience, this work directly supports Vision 2030’s "National Transformation Program" goals for SME contribution to GDP (target: 45% by 2030). Furthermore, preserving traditional baking methods safeguards intangible cultural heritage under UNESCO's Riyadh Initiative.</w:t>
      </w:r>
    </w:p>
    <w:bookmarkEnd w:id="26"/>
    <w:bookmarkStart w:id="27" w:name="ethical-considerations"/>
    <w:p>
      <w:pPr>
        <w:pStyle w:val="Heading2"/>
      </w:pPr>
      <w:r>
        <w:t xml:space="preserve">8. Ethical Considerations</w:t>
      </w:r>
    </w:p>
    <w:p>
      <w:pPr>
        <w:pStyle w:val="FirstParagraph"/>
      </w:pPr>
      <w:r>
        <w:t xml:space="preserve">All participants will provide informed consent in Arabic and English. Anonymized data will be stored per Saudi Data &amp; Cybersecurity Authority (SDCA) protocols, with findings co-validated by the Riyadh Baker Association to ensure cultural sensitivity. No participant will face employment repercussions for sharing feedback.</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10-18</w:t>
      </w:r>
    </w:p>
    <w:p>
      <w:pPr>
        <w:pStyle w:val="BodyText"/>
      </w:pPr>
      <w:r>
        <w:t xml:space="preserve">Survey &amp; Data Collection</w:t>
      </w:r>
    </w:p>
    <w:p>
      <w:pPr>
        <w:pStyle w:val="BodyText"/>
      </w:pPr>
      <w:r>
        <w:t xml:space="preserve">X</w:t>
      </w:r>
    </w:p>
    <w:p>
      <w:pPr>
        <w:pStyle w:val="BodyText"/>
      </w:pPr>
      <w:r>
        <w:t xml:space="preserve">Focus Groups &amp; Analysis</w:t>
      </w:r>
    </w:p>
    <w:p>
      <w:pPr>
        <w:pStyle w:val="BodyText"/>
      </w:pPr>
      <w:r>
        <w:br/>
      </w:r>
      <w:r>
        <w:t xml:space="preserve">(Baker communities in Riyadh)</w:t>
      </w:r>
    </w:p>
    <w:p>
      <w:pPr>
        <w:pStyle w:val="BodyText"/>
      </w:pPr>
      <w:r>
        <w:t xml:space="preserve">X X</w:t>
      </w:r>
    </w:p>
    <w:p>
      <w:pPr>
        <w:pStyle w:val="BodyText"/>
      </w:pPr>
      <w:r>
        <w:t xml:space="preserve">Policy Co-Design Workshops</w:t>
      </w:r>
    </w:p>
    <w:p>
      <w:pPr>
        <w:pStyle w:val="BodyText"/>
      </w:pPr>
      <w:r>
        <w:br/>
      </w:r>
      <w:r>
        <w:t xml:space="preserve">(With government &amp; industry)</w:t>
      </w:r>
    </w:p>
    <w:p>
      <w:pPr>
        <w:pStyle w:val="BodyText"/>
      </w:pPr>
      <w:r>
        <w:t xml:space="preserve">X X X</w:t>
      </w:r>
    </w:p>
    <w:p>
      <w:pPr>
        <w:pStyle w:val="BodyText"/>
      </w:pPr>
      <w:r>
        <w:t xml:space="preserve">X</w:t>
      </w:r>
    </w:p>
    <w:bookmarkEnd w:id="28"/>
    <w:bookmarkStart w:id="29" w:name="Xf1e93646757449e641738783ce28eb81f366c28"/>
    <w:p>
      <w:pPr>
        <w:pStyle w:val="Heading2"/>
      </w:pPr>
      <w:r>
        <w:t xml:space="preserve">10. Conclusion: The Baker as Catalyst for Riyadh's Future</w:t>
      </w:r>
    </w:p>
    <w:p>
      <w:pPr>
        <w:pStyle w:val="FirstParagraph"/>
      </w:pPr>
      <w:r>
        <w:t xml:space="preserve">This Research Proposal transcends a simple academic exercise—it is a strategic investment in Saudi Arabia's most ubiquitous food artisan. By centering the Baker within Riyadh’s urban transformation narrative, we acknowledge that food sovereignty begins with the hands shaping bread in every neighborhood. As Vision 2030 redefines Saudi identity, preserving and professionalizing the Baker profession ensures that cultural continuity fuels economic innovation. This study will deliver actionable pathways for policymakers to elevate the Baker from a traditional trade to a catalyst of inclusive growth—proving that in Riyadh, even the most humble bread carries profound national significance. We request funding approval to launch this pivotal investigation into how Saudi Arabia's urban heartland sustains its soul through flour and fire.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Socio-Economic Role of Professional Bakers in Riyadh, Saudi Arabia</dc:title>
  <dc:creator/>
  <dc:language>en</dc:language>
  <cp:keywords/>
  <dcterms:created xsi:type="dcterms:W3CDTF">2026-05-01T23:20:12Z</dcterms:created>
  <dcterms:modified xsi:type="dcterms:W3CDTF">2026-05-01T23:20:12Z</dcterms:modified>
</cp:coreProperties>
</file>

<file path=docProps/custom.xml><?xml version="1.0" encoding="utf-8"?>
<Properties xmlns="http://schemas.openxmlformats.org/officeDocument/2006/custom-properties" xmlns:vt="http://schemas.openxmlformats.org/officeDocument/2006/docPropsVTypes"/>
</file>