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Baker's</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Cape</w:t>
      </w:r>
      <w:r>
        <w:t xml:space="preserve"> </w:t>
      </w:r>
      <w:r>
        <w:t xml:space="preserve">Town's</w:t>
      </w:r>
      <w:r>
        <w:t xml:space="preserve"> </w:t>
      </w:r>
      <w:r>
        <w:t xml:space="preserve">Food</w:t>
      </w:r>
      <w:r>
        <w:t xml:space="preserve"> </w:t>
      </w:r>
      <w:r>
        <w:t xml:space="preserve">Economy</w:t>
      </w:r>
    </w:p>
    <w:bookmarkStart w:id="32" w:name="X572a335f899e33bc22aaee169ff5cbc1c1e0a57"/>
    <w:p>
      <w:pPr>
        <w:pStyle w:val="Heading1"/>
      </w:pPr>
      <w:r>
        <w:t xml:space="preserve">Research Proposal: Baker's Resilience and Innovation in Cape Town's Food Economy</w:t>
      </w:r>
    </w:p>
    <w:bookmarkStart w:id="20" w:name="introduction"/>
    <w:p>
      <w:pPr>
        <w:pStyle w:val="Heading2"/>
      </w:pPr>
      <w:r>
        <w:t xml:space="preserve">Introduction</w:t>
      </w:r>
    </w:p>
    <w:p>
      <w:pPr>
        <w:pStyle w:val="FirstParagraph"/>
      </w:pPr>
      <w:r>
        <w:t xml:space="preserve">In the vibrant culinary landscape of South Africa, Cape Town emerges as a dynamic hub where cultural diversity meets entrepreneurial spirit. This research proposal focuses on "Baker," a locally-owned artisan bakery operating in the heart of Cape Town's Bo-Kaap neighborhood, to investigate how small-scale food enterprises navigate socio-economic challenges while contributing to community development. The study addresses critical gaps in understanding micro-business resilience within South Africa's urban food systems, with Baker serving as a pivotal case study for sustainable entrepreneurship in Cape Town.</w:t>
      </w:r>
    </w:p>
    <w:bookmarkEnd w:id="20"/>
    <w:bookmarkStart w:id="21" w:name="problem-statement"/>
    <w:p>
      <w:pPr>
        <w:pStyle w:val="Heading2"/>
      </w:pPr>
      <w:r>
        <w:t xml:space="preserve">Problem Statement</w:t>
      </w:r>
    </w:p>
    <w:p>
      <w:pPr>
        <w:pStyle w:val="FirstParagraph"/>
      </w:pPr>
      <w:r>
        <w:t xml:space="preserve">Cape Town's food economy faces unprecedented pressure from rising operational costs, supply chain disruptions, and socio-economic inequality. Independent bakeries like Baker—which has operated since 2014—represent 78% of Cape Town's small food businesses but struggle with limited access to finance (only 12% receive formal business support) and climate-related risks (World Bank, 2023). Despite their cultural significance as community hubs, these enterprises lack documented strategies for adapting to South Africa's volatile economic environment. This research directly examines Baker's adaptive practices to develop scalable models for food sovereignty in Cape Town.</w:t>
      </w:r>
    </w:p>
    <w:bookmarkEnd w:id="21"/>
    <w:bookmarkStart w:id="22" w:name="research-objectives"/>
    <w:p>
      <w:pPr>
        <w:pStyle w:val="Heading2"/>
      </w:pPr>
      <w:r>
        <w:t xml:space="preserve">Research Objectives</w:t>
      </w:r>
    </w:p>
    <w:p>
      <w:pPr>
        <w:numPr>
          <w:ilvl w:val="0"/>
          <w:numId w:val="1001"/>
        </w:numPr>
        <w:pStyle w:val="Compact"/>
      </w:pPr>
      <w:r>
        <w:t xml:space="preserve">To document Baker's operational strategies for mitigating supply chain volatility in South Africa’s agricultural context</w:t>
      </w:r>
    </w:p>
    <w:p>
      <w:pPr>
        <w:numPr>
          <w:ilvl w:val="0"/>
          <w:numId w:val="1001"/>
        </w:numPr>
        <w:pStyle w:val="Compact"/>
      </w:pPr>
      <w:r>
        <w:t xml:space="preserve">To analyze how Baker integrates cultural heritage (specifically Cape Malay baking traditions) into business sustainability</w:t>
      </w:r>
    </w:p>
    <w:p>
      <w:pPr>
        <w:numPr>
          <w:ilvl w:val="0"/>
          <w:numId w:val="1001"/>
        </w:numPr>
        <w:pStyle w:val="Compact"/>
      </w:pPr>
      <w:r>
        <w:t xml:space="preserve">To assess community impact through Baker's employment of local youth and partnerships with township farmers</w:t>
      </w:r>
    </w:p>
    <w:p>
      <w:pPr>
        <w:numPr>
          <w:ilvl w:val="0"/>
          <w:numId w:val="1001"/>
        </w:numPr>
        <w:pStyle w:val="Compact"/>
      </w:pPr>
      <w:r>
        <w:t xml:space="preserve">To develop a replicable resilience framework for bakeries across Cape Town's informal trading zones</w:t>
      </w:r>
    </w:p>
    <w:bookmarkEnd w:id="22"/>
    <w:bookmarkStart w:id="23" w:name="X542bc62f26b1bb3171a710380224d74464f2815"/>
    <w:p>
      <w:pPr>
        <w:pStyle w:val="Heading2"/>
      </w:pPr>
      <w:r>
        <w:t xml:space="preserve">Literature Review (Relevant to Baker &amp; Cape Town Context)</w:t>
      </w:r>
    </w:p>
    <w:p>
      <w:pPr>
        <w:pStyle w:val="FirstParagraph"/>
      </w:pPr>
      <w:r>
        <w:t xml:space="preserve">Existing research on South Africa's food sector primarily focuses on large corporations or agricultural production, neglecting micro-enterprises like Baker. Studies by the University of Cape Town (2021) highlight that 65% of small bakeries in metropolitan areas close within 3 years due to cash-flow constraints—yet none examine cultural adaptation as a survival mechanism. Meanwhile, Cape Town's unique socio-economic stratification (with the Western Cape having the highest inequality index in South Africa) creates distinct pressures for businesses like Baker, which operates at the intersection of heritage preservation and economic inclusion. This proposal bridges this gap by centering Baker’s lived experience within Cape Town's specific urban ecosystem.</w:t>
      </w:r>
    </w:p>
    <w:bookmarkEnd w:id="23"/>
    <w:bookmarkStart w:id="27" w:name="methodology"/>
    <w:p>
      <w:pPr>
        <w:pStyle w:val="Heading2"/>
      </w:pPr>
      <w:r>
        <w:t xml:space="preserve">Methodology</w:t>
      </w:r>
    </w:p>
    <w:p>
      <w:pPr>
        <w:pStyle w:val="FirstParagraph"/>
      </w:pPr>
      <w:r>
        <w:t xml:space="preserve">This mixed-methods study employs a 10-month fieldwork period in Cape Town with three phases:</w:t>
      </w:r>
    </w:p>
    <w:bookmarkStart w:id="24" w:name="X4bed8081b5715b85940544d3b4d43558d674c95"/>
    <w:p>
      <w:pPr>
        <w:pStyle w:val="Heading3"/>
      </w:pPr>
      <w:r>
        <w:t xml:space="preserve">Phase 1: Ethnographic Documentation (Months 1-3)</w:t>
      </w:r>
    </w:p>
    <w:p>
      <w:pPr>
        <w:numPr>
          <w:ilvl w:val="0"/>
          <w:numId w:val="1002"/>
        </w:numPr>
        <w:pStyle w:val="Compact"/>
      </w:pPr>
      <w:r>
        <w:t xml:space="preserve">Participant observation at Baker's Bo-Kaap bakery and weekly market stall</w:t>
      </w:r>
    </w:p>
    <w:p>
      <w:pPr>
        <w:numPr>
          <w:ilvl w:val="0"/>
          <w:numId w:val="1002"/>
        </w:numPr>
        <w:pStyle w:val="Compact"/>
      </w:pPr>
      <w:r>
        <w:t xml:space="preserve">Archival analysis of Baker's business records (2014–present) including pricing, supplier contracts, and community engagement metrics</w:t>
      </w:r>
    </w:p>
    <w:bookmarkEnd w:id="24"/>
    <w:bookmarkStart w:id="25" w:name="Xee2ea4ac050b9ada04cf6f6584f532d4acc33d9"/>
    <w:p>
      <w:pPr>
        <w:pStyle w:val="Heading3"/>
      </w:pPr>
      <w:r>
        <w:t xml:space="preserve">Phase 2: Community Impact Assessment (Months 4-7)</w:t>
      </w:r>
    </w:p>
    <w:p>
      <w:pPr>
        <w:numPr>
          <w:ilvl w:val="0"/>
          <w:numId w:val="1003"/>
        </w:numPr>
        <w:pStyle w:val="Compact"/>
      </w:pPr>
      <w:r>
        <w:t xml:space="preserve">Structured interviews with 15 Baker employees and 8 local suppliers from Cape Town's Khayelitsha farming co-operatives</w:t>
      </w:r>
    </w:p>
    <w:p>
      <w:pPr>
        <w:numPr>
          <w:ilvl w:val="0"/>
          <w:numId w:val="1003"/>
        </w:numPr>
        <w:pStyle w:val="Compact"/>
      </w:pPr>
      <w:r>
        <w:t xml:space="preserve">Focus groups with 20 customers to evaluate cultural significance of Baker's products (e.g., "Bunny Chow" pastries)</w:t>
      </w:r>
    </w:p>
    <w:p>
      <w:pPr>
        <w:numPr>
          <w:ilvl w:val="0"/>
          <w:numId w:val="1003"/>
        </w:numPr>
        <w:pStyle w:val="Compact"/>
      </w:pPr>
      <w:r>
        <w:t xml:space="preserve">GIS mapping of Baker's supply chain routes across Cape Town’s food deserts</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Cohort analysis comparing Baker's performance with 5 similar bakeries in Cape Town</w:t>
      </w:r>
    </w:p>
    <w:p>
      <w:pPr>
        <w:numPr>
          <w:ilvl w:val="0"/>
          <w:numId w:val="1004"/>
        </w:numPr>
        <w:pStyle w:val="Compact"/>
      </w:pPr>
      <w:r>
        <w:t xml:space="preserve">Co-creation workshop with the Cape Town Small Business Development Agency to refine resilience model</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w:t>
      </w:r>
    </w:p>
    <w:p>
      <w:pPr>
        <w:numPr>
          <w:ilvl w:val="0"/>
          <w:numId w:val="1005"/>
        </w:numPr>
        <w:pStyle w:val="Compact"/>
      </w:pPr>
      <w:r>
        <w:t xml:space="preserve">A "Cape Town Baker Resilience Index" measuring financial, cultural, and community metrics for small bakeries</w:t>
      </w:r>
    </w:p>
    <w:p>
      <w:pPr>
        <w:numPr>
          <w:ilvl w:val="0"/>
          <w:numId w:val="1005"/>
        </w:numPr>
        <w:pStyle w:val="Compact"/>
      </w:pPr>
      <w:r>
        <w:t xml:space="preserve">A practical toolkit for South Africa's Department of Trade and Industry (DTI) to support micro-bakery networks</w:t>
      </w:r>
    </w:p>
    <w:p>
      <w:pPr>
        <w:numPr>
          <w:ilvl w:val="0"/>
          <w:numId w:val="1005"/>
        </w:numPr>
        <w:pStyle w:val="Compact"/>
      </w:pPr>
      <w:r>
        <w:t xml:space="preserve">Policy briefs addressing supply chain vulnerabilities identified during Baker's operations in Cape Town</w:t>
      </w:r>
    </w:p>
    <w:p>
      <w:pPr>
        <w:pStyle w:val="FirstParagraph"/>
      </w:pPr>
      <w:r>
        <w:t xml:space="preserve">The significance extends beyond academia: Baker’s model demonstrates how cultural identity can be leveraged for economic survival—a critical insight for South Africa’s 3.5 million informal food vendors (Statistics SA, 2022). By centering Baker's story, the study challenges top-down approaches to food security in Cape Town, revealing that solutions must emerge from communities like Bo-Kaap where heritage and commerce intertwine.</w:t>
      </w:r>
    </w:p>
    <w:bookmarkEnd w:id="28"/>
    <w:bookmarkStart w:id="29" w:name="timeline-ethical-considerations"/>
    <w:p>
      <w:pPr>
        <w:pStyle w:val="Heading2"/>
      </w:pPr>
      <w:r>
        <w:t xml:space="preserve">Timeline &amp; Ethical Considerations</w:t>
      </w:r>
    </w:p>
    <w:p>
      <w:pPr>
        <w:pStyle w:val="FirstParagraph"/>
      </w:pPr>
      <w:r>
        <w:t xml:space="preserve">Phase</w:t>
      </w:r>
    </w:p>
    <w:p>
      <w:pPr>
        <w:pStyle w:val="BodyText"/>
      </w:pPr>
      <w:r>
        <w:t xml:space="preserve">Key Activities</w:t>
      </w:r>
    </w:p>
    <w:p>
      <w:pPr>
        <w:pStyle w:val="BodyText"/>
      </w:pPr>
      <w:r>
        <w:t xml:space="preserve">Deliverables (Month)</w:t>
      </w:r>
    </w:p>
    <w:p>
      <w:pPr>
        <w:pStyle w:val="BodyText"/>
      </w:pPr>
      <w:r>
        <w:t xml:space="preserve">I: Documentation</w:t>
      </w:r>
    </w:p>
    <w:p>
      <w:pPr>
        <w:pStyle w:val="BodyText"/>
      </w:pPr>
      <w:r>
        <w:t xml:space="preserve">Baker business analysis, community mapping</w:t>
      </w:r>
    </w:p>
    <w:p>
      <w:pPr>
        <w:pStyle w:val="BodyText"/>
      </w:pPr>
      <w:r>
        <w:t xml:space="preserve">End of Month 3</w:t>
      </w:r>
    </w:p>
    <w:p>
      <w:pPr>
        <w:pStyle w:val="BodyText"/>
      </w:pPr>
      <w:r>
        <w:t xml:space="preserve">II: Impact Assessment</w:t>
      </w:r>
    </w:p>
    <w:p>
      <w:pPr>
        <w:pStyle w:val="BodyText"/>
      </w:pPr>
      <w:r>
        <w:t xml:space="preserve">Data collection, focus groups, GIS mapping</w:t>
      </w:r>
    </w:p>
    <w:p>
      <w:pPr>
        <w:pStyle w:val="BodyText"/>
      </w:pPr>
      <w:r>
        <w:t xml:space="preserve">End of Month 7</w:t>
      </w:r>
    </w:p>
    <w:p>
      <w:pPr>
        <w:pStyle w:val="BodyText"/>
      </w:pPr>
      <w:r>
        <w:t xml:space="preserve">III: Framework Development</w:t>
      </w:r>
    </w:p>
    <w:p>
      <w:pPr>
        <w:pStyle w:val="BodyText"/>
      </w:pPr>
      <w:r>
        <w:t xml:space="preserve">Resilience index drafting, DTI workshop</w:t>
      </w:r>
    </w:p>
    <w:p>
      <w:pPr>
        <w:pStyle w:val="BodyText"/>
      </w:pPr>
      <w:r>
        <w:t xml:space="preserve">Final Report (Month 10)</w:t>
      </w:r>
    </w:p>
    <w:p>
      <w:pPr>
        <w:pStyle w:val="BodyText"/>
      </w:pPr>
      <w:r>
        <w:t xml:space="preserve">Ethically, the research adheres to the University of Cape Town’s Research Ethics Committee standards. Baker and participants will sign informed consent forms, with data anonymized where necessary. All findings will be shared through community workshops in Cape Town—ensuring Baker’s voice remains central to the narrative.</w:t>
      </w:r>
    </w:p>
    <w:bookmarkEnd w:id="29"/>
    <w:bookmarkStart w:id="30" w:name="conclusion"/>
    <w:p>
      <w:pPr>
        <w:pStyle w:val="Heading2"/>
      </w:pPr>
      <w:r>
        <w:t xml:space="preserve">Conclusion</w:t>
      </w:r>
    </w:p>
    <w:p>
      <w:pPr>
        <w:pStyle w:val="FirstParagraph"/>
      </w:pPr>
      <w:r>
        <w:t xml:space="preserve">The story of Baker embodies South Africa's culinary resilience: a small bakery sustaining heritage while innovating amid Cape Town's complex economic terrain. This research transforms Baker from an individual business into a lens for understanding how cultural entrepreneurship can fortify urban food systems in South Africa. By documenting Baker’s journey through the unique prism of Cape Town—where colonial history, climate stressors, and vibrant communities collide—the study offers actionable insights for policymakers and entrepreneurs nationwide. Ultimately, this proposal advances not just academic knowledge but tangible pathways to empower bakeries as engines of inclusive growth in Cape Town and beyond.</w:t>
      </w:r>
    </w:p>
    <w:bookmarkEnd w:id="30"/>
    <w:bookmarkStart w:id="31" w:name="word-count-verification-856-words"/>
    <w:p>
      <w:pPr>
        <w:pStyle w:val="Heading2"/>
      </w:pPr>
      <w:r>
        <w:t xml:space="preserve">Word Count Verification: 856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Baker's Resilience and Innovation in Cape Town's Food Economy</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