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Sustainability</w:t>
      </w:r>
      <w:r>
        <w:t xml:space="preserve"> </w:t>
      </w:r>
      <w:r>
        <w:t xml:space="preserve">and</w:t>
      </w:r>
      <w:r>
        <w:t xml:space="preserve"> </w:t>
      </w:r>
      <w:r>
        <w:t xml:space="preserve">Innovation</w:t>
      </w:r>
      <w:r>
        <w:t xml:space="preserve"> </w:t>
      </w:r>
      <w:r>
        <w:t xml:space="preserve">for</w:t>
      </w:r>
      <w:r>
        <w:t xml:space="preserve"> </w:t>
      </w:r>
      <w:r>
        <w:t xml:space="preserve">Baker</w:t>
      </w:r>
      <w:r>
        <w:t xml:space="preserve"> </w:t>
      </w:r>
      <w:r>
        <w:t xml:space="preserve">Businesses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dd3134789d5f923e74f6996c42bd43ae000bf63"/>
    <w:p>
      <w:pPr>
        <w:pStyle w:val="Heading1"/>
      </w:pPr>
      <w:r>
        <w:t xml:space="preserve">Research Proposal: Enhancing Sustainability and Innovation for Baker Businesses in Tanzania Dar es Salaam</w:t>
      </w:r>
    </w:p>
    <w:bookmarkStart w:id="20" w:name="introduction"/>
    <w:p>
      <w:pPr>
        <w:pStyle w:val="Heading2"/>
      </w:pPr>
      <w:r>
        <w:t xml:space="preserve">1. Introduction</w:t>
      </w:r>
    </w:p>
    <w:p>
      <w:pPr>
        <w:pStyle w:val="FirstParagraph"/>
      </w:pPr>
      <w:r>
        <w:t xml:space="preserve">This Research Proposal outlines a critical investigation into the operational challenges, market dynamics, and growth potential of small-scale Baker businesses within Tanzania Dar es Salaam. As the economic hub of Tanzania and one of Africa's fastest-growing cities, Dar es Salaam presents a unique environment where the Baker—a cornerstone of daily food culture—faces both immense opportunities and systemic constraints. The informal bakery sector (including street vendors, home-based bakeries, and small retail outlets) constitutes a vital livelihood source for thousands in the city, yet remains understudied in academic literature. This study directly addresses this gap by focusing on the Baker's perspective as central to understanding food security, urban entrepreneurship, and economic resilience within Dar es Salaam. The findings will inform policy makers, development agencies, and local stakeholders on actionable strategies to support this essential segment of the city's food ecosystem.</w:t>
      </w:r>
    </w:p>
    <w:bookmarkEnd w:id="20"/>
    <w:bookmarkStart w:id="21" w:name="problem-statement"/>
    <w:p>
      <w:pPr>
        <w:pStyle w:val="Heading2"/>
      </w:pPr>
      <w:r>
        <w:t xml:space="preserve">2. Problem Statement</w:t>
      </w:r>
    </w:p>
    <w:p>
      <w:pPr>
        <w:pStyle w:val="FirstParagraph"/>
      </w:pPr>
      <w:r>
        <w:t xml:space="preserve">In Tanzania Dar es Salaam, Baker businesses operate amid significant challenges including unreliable power supply affecting ovens and refrigeration, volatile flour prices driven by import dependency, intense competition from large commercial bakeries and informal street vendors (mchele), and limited access to formal financial services. These barriers disproportionately impact small-scale Bakers who lack capital for modern equipment or business training. Consequently, many face reduced profitability, inconsistent product quality, and difficulty scaling operations—hindering their ability to contribute effectively to local food security and household income stability. Current urban development policies often overlook the unique needs of the Baker in Dar es Salaam's complex informal economy. This Research Proposal seeks to systematically document these challenges through localized insights to develop context-specific interventions.</w:t>
      </w:r>
    </w:p>
    <w:bookmarkEnd w:id="21"/>
    <w:bookmarkStart w:id="22" w:name="literature-review"/>
    <w:p>
      <w:pPr>
        <w:pStyle w:val="Heading2"/>
      </w:pPr>
      <w:r>
        <w:t xml:space="preserve">3. Literature Review</w:t>
      </w:r>
    </w:p>
    <w:p>
      <w:pPr>
        <w:pStyle w:val="FirstParagraph"/>
      </w:pPr>
      <w:r>
        <w:t xml:space="preserve">Existing studies on urban food systems in Africa (e.g., Oloko, 2018; Nkonya et al., 2020) emphasize the importance of small-scale food enterprises but rarely focus specifically on Baker businesses within Tanzanian contexts. Research by Mwakaje and colleagues (2019) highlights informal sector challenges in Dar es Salaam but does not dissect bakery-specific issues like dough fermentation under power cuts or flour adulteration risks. Crucially, there is a scarcity of qualitative studies centering the Baker's daily reality—covering logistics, customer relationships, waste management, and adaptation strategies. This gap impedes evidence-based policy formulation for Tanzania’s Ministry of Agriculture and local authorities (e.g., Dar es Salaam City Council). Our proposal builds on this foundation by prioritizing the Baker as both subject and solution-provider in Dar es Salaam's urban landscape.</w:t>
      </w:r>
    </w:p>
    <w:bookmarkEnd w:id="22"/>
    <w:bookmarkStart w:id="23" w:name="research-objectives"/>
    <w:p>
      <w:pPr>
        <w:pStyle w:val="Heading2"/>
      </w:pPr>
      <w:r>
        <w:t xml:space="preserve">4. Research Objectives</w:t>
      </w:r>
    </w:p>
    <w:p>
      <w:pPr>
        <w:numPr>
          <w:ilvl w:val="0"/>
          <w:numId w:val="1001"/>
        </w:numPr>
        <w:pStyle w:val="Compact"/>
      </w:pPr>
      <w:r>
        <w:t xml:space="preserve">To assess the socio-economic impact of current operational constraints on Baker businesses across diverse neighborhoods in Dar es Salaam.</w:t>
      </w:r>
    </w:p>
    <w:p>
      <w:pPr>
        <w:numPr>
          <w:ilvl w:val="0"/>
          <w:numId w:val="1001"/>
        </w:numPr>
        <w:pStyle w:val="Compact"/>
      </w:pPr>
      <w:r>
        <w:t xml:space="preserve">To identify innovative, low-cost practices adopted by successful Bakers to overcome challenges like power instability and ingredient costs.</w:t>
      </w:r>
    </w:p>
    <w:p>
      <w:pPr>
        <w:numPr>
          <w:ilvl w:val="0"/>
          <w:numId w:val="1001"/>
        </w:numPr>
        <w:pStyle w:val="Compact"/>
      </w:pPr>
      <w:r>
        <w:t xml:space="preserve">To evaluate consumer preferences and purchasing patterns for bakery products among Dar es Salaam residents, linking these to Baker viability.</w:t>
      </w:r>
    </w:p>
    <w:p>
      <w:pPr>
        <w:numPr>
          <w:ilvl w:val="0"/>
          <w:numId w:val="1001"/>
        </w:numPr>
        <w:pStyle w:val="Compact"/>
      </w:pPr>
      <w:r>
        <w:t xml:space="preserve">To co-create a practical framework with Bakers for sustainable business scaling, incorporating local cultural practices and Tanzanian policy landscapes (e.g., TIP initiative).</w:t>
      </w:r>
    </w:p>
    <w:bookmarkEnd w:id="23"/>
    <w:bookmarkStart w:id="24" w:name="methodology"/>
    <w:p>
      <w:pPr>
        <w:pStyle w:val="Heading2"/>
      </w:pPr>
      <w:r>
        <w:t xml:space="preserve">5. Methodology</w:t>
      </w:r>
    </w:p>
    <w:p>
      <w:pPr>
        <w:pStyle w:val="FirstParagraph"/>
      </w:pPr>
      <w:r>
        <w:t xml:space="preserve">This mixed-methods study will be conducted across three distinct zones of Dar es Salaam: a high-density informal settlement (e.g., Mbagala), a middle-income residential area (e.g., Ubungo), and a commercial hub (e.g., Kivukoni Market). Phase 1 involves quantitative surveys with 150+ Baker businesses to map operational costs, income fluctuations, and infrastructure access. Phase 2 comprises in-depth interviews with 30 key Bakers and focus group discussions with consumers to explore adaptive strategies (e.g., using solar-powered ovens or local sorghum flour blends) and market gaps. All data collection will be conducted by Tanzanian research assistants trained in ethical engagement, ensuring cultural sensitivity. Analysis will employ NVivo for qualitative coding and SPSS for statistical trends, with results triangulated to enhance validity within the Tanzania Dar es Salaam context.</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generating two key deliverables: (1) A comprehensive report detailing barriers faced by the Baker in Dar es Salaam, featuring case studies of resilience; and (2) An actionable toolkit for Bakers, including templates for cost-tracking, low-tech equipment guides, and advocacy points for local government. Crucially, this study will position the Baker not merely as a subject of analysis but as a co-researcher—ensuring solutions are owned by the community they serve. For Tanzania’s development agenda (e.g., Vision 2025), supporting Baker businesses directly advances goals related to job creation (SDG 8), reduced food waste (SDG 12), and urban economic diversification. The findings will be shared with stakeholders including the Tanzanian Association of Small Scale Industries, Dar es Salaam City Council, and NGOs like CARE Tanzania to catalyze programmatic change.</w:t>
      </w:r>
    </w:p>
    <w:bookmarkEnd w:id="25"/>
    <w:bookmarkStart w:id="26" w:name="ethical-considerations"/>
    <w:p>
      <w:pPr>
        <w:pStyle w:val="Heading2"/>
      </w:pPr>
      <w:r>
        <w:t xml:space="preserve">7. Ethical Considerations</w:t>
      </w:r>
    </w:p>
    <w:p>
      <w:pPr>
        <w:pStyle w:val="FirstParagraph"/>
      </w:pPr>
      <w:r>
        <w:t xml:space="preserve">All participants will provide informed consent in Swahili or English, with data anonymized to protect business confidentiality. The research team will adhere strictly to the University of Dar es Salaam’s ethical guidelines and Tanzania’s Data Protection Act (2016). Bakers involved in focus groups will receive small stipends for their time, acknowledging the value of their lived expertise. Community engagement committees in each study zone will provide ongoing feedback to ensure cultural relevance and prevent research exploitation—a principle central to this Research Proposal's integrity.</w:t>
      </w:r>
    </w:p>
    <w:bookmarkEnd w:id="26"/>
    <w:bookmarkStart w:id="27" w:name="timeline-and-budget"/>
    <w:p>
      <w:pPr>
        <w:pStyle w:val="Heading2"/>
      </w:pPr>
      <w:r>
        <w:t xml:space="preserve">8. Timeline and Budget</w:t>
      </w:r>
    </w:p>
    <w:p>
      <w:pPr>
        <w:pStyle w:val="FirstParagraph"/>
      </w:pPr>
      <w:r>
        <w:t xml:space="preserve">The 10-month project begins with field preparation (Month 1-2), followed by data collection (Month 3-6), analysis (Month 7-8), and dissemination (Month 9-10). A detailed budget of $45,000 is proposed, covering personnel costs for local researchers, travel within Dar es Salaam, translation services, and community engagement workshops. Funding will be sought from development partners like the African Development Bank’s Youth Entrepreneurship Program or the Norwegian Embassy in Tanzania.</w:t>
      </w:r>
    </w:p>
    <w:bookmarkEnd w:id="27"/>
    <w:bookmarkStart w:id="28" w:name="conclusion"/>
    <w:p>
      <w:pPr>
        <w:pStyle w:val="Heading2"/>
      </w:pPr>
      <w:r>
        <w:t xml:space="preserve">9. Conclusion</w:t>
      </w:r>
    </w:p>
    <w:p>
      <w:pPr>
        <w:pStyle w:val="FirstParagraph"/>
      </w:pPr>
      <w:r>
        <w:t xml:space="preserve">The Baker is an indispensable yet vulnerable pillar of Dar es Salaam's urban fabric—a role demanding focused academic attention and practical support. This Research Proposal provides a roadmap to transform fragmented knowledge into sustainable empowerment for Bakers across Tanzania Dar es Salaam. By centering their voices and context, we move beyond abstract policy toward solutions that nourish both businesses and the city they serve. The success of this study will set a precedent for human-centered research in Tanzania's informal economy, ensuring no Baker is left behind in the pursuit of urban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Sustainability and Innovation for Baker Businesses in Tanzania Dar es Salaam</dc:title>
  <dc:creator/>
  <dc:language>en</dc:language>
  <cp:keywords/>
  <dcterms:created xsi:type="dcterms:W3CDTF">2026-07-23T13:21:00Z</dcterms:created>
  <dcterms:modified xsi:type="dcterms:W3CDTF">2026-07-23T13:21:00Z</dcterms:modified>
</cp:coreProperties>
</file>

<file path=docProps/custom.xml><?xml version="1.0" encoding="utf-8"?>
<Properties xmlns="http://schemas.openxmlformats.org/officeDocument/2006/custom-properties" xmlns:vt="http://schemas.openxmlformats.org/officeDocument/2006/docPropsVTypes"/>
</file>