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Bakery</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89b77d70c090dda7c513f4aeb23ed903c9e399d"/>
    <w:p>
      <w:pPr>
        <w:pStyle w:val="Heading1"/>
      </w:pPr>
      <w:r>
        <w:t xml:space="preserve">Research Proposal: Advancing Sustainable Bakery Practices in United Arab Emirates Abu Dhabi</w:t>
      </w:r>
    </w:p>
    <w:bookmarkStart w:id="20" w:name="introduction"/>
    <w:p>
      <w:pPr>
        <w:pStyle w:val="Heading2"/>
      </w:pPr>
      <w:r>
        <w:t xml:space="preserve">1. Introduction</w:t>
      </w:r>
    </w:p>
    <w:p>
      <w:pPr>
        <w:pStyle w:val="FirstParagraph"/>
      </w:pPr>
      <w:r>
        <w:t xml:space="preserve">The bakery sector represents a vital component of the foodservice industry across the United Arab Emirates Abu Dhabi, serving as both a cultural cornerstone and economic driver. With rapid urbanization and growing tourism, the demand for fresh baked goods has surged, yet this expansion faces critical challenges including resource inefficiency, waste generation, and carbon footprint concerns. This</w:t>
      </w:r>
      <w:r>
        <w:t xml:space="preserve"> </w:t>
      </w:r>
      <w:r>
        <w:rPr>
          <w:bCs/>
          <w:b/>
        </w:rPr>
        <w:t xml:space="preserve">Research Proposal</w:t>
      </w:r>
      <w:r>
        <w:t xml:space="preserve"> </w:t>
      </w:r>
      <w:r>
        <w:t xml:space="preserve">addresses these issues by focusing on the operational sustainability of local bakeries in Abu Dhabi. The study aims to develop context-specific strategies for a modern</w:t>
      </w:r>
      <w:r>
        <w:t xml:space="preserve"> </w:t>
      </w:r>
      <w:r>
        <w:rPr>
          <w:bCs/>
          <w:b/>
        </w:rPr>
        <w:t xml:space="preserve">Baker</w:t>
      </w:r>
      <w:r>
        <w:t xml:space="preserve"> </w:t>
      </w:r>
      <w:r>
        <w:t xml:space="preserve">operating within the unique socio-economic and environmental framework of the United Arab Emirates Abu Dhabi, where water scarcity, extreme temperatures, and cultural preferences dictate innovative approaches to food production.</w:t>
      </w:r>
    </w:p>
    <w:bookmarkEnd w:id="20"/>
    <w:bookmarkStart w:id="21" w:name="problem-statement"/>
    <w:p>
      <w:pPr>
        <w:pStyle w:val="Heading2"/>
      </w:pPr>
      <w:r>
        <w:t xml:space="preserve">2. Problem Statement</w:t>
      </w:r>
    </w:p>
    <w:p>
      <w:pPr>
        <w:pStyle w:val="FirstParagraph"/>
      </w:pPr>
      <w:r>
        <w:t xml:space="preserve">Current bakery operations in Abu Dhabi often rely on conventional methods that exacerbate resource depletion. Traditional practices consume excessive water for dough preparation and equipment cleaning while generating significant organic waste (up to 30% of daily output). Furthermore, reliance on imported flour and energy-intensive ovens contradicts the UAE’s Vision 2050 goals for sustainability. A recent Abu Dhabi Department of Economic Development survey revealed that 68% of bakeries lack structured waste management systems, leading to landfill contributions and lost revenue potential. This research directly responds to the urgent need for a</w:t>
      </w:r>
      <w:r>
        <w:t xml:space="preserve"> </w:t>
      </w:r>
      <w:r>
        <w:rPr>
          <w:bCs/>
          <w:b/>
        </w:rPr>
        <w:t xml:space="preserve">Baker</w:t>
      </w:r>
      <w:r>
        <w:t xml:space="preserve"> </w:t>
      </w:r>
      <w:r>
        <w:t xml:space="preserve">model that aligns with Abu Dhabi’s environmental commitments while maintaining profitability in a competitive market.</w:t>
      </w:r>
    </w:p>
    <w:bookmarkEnd w:id="21"/>
    <w:bookmarkStart w:id="22" w:name="literature-review"/>
    <w:p>
      <w:pPr>
        <w:pStyle w:val="Heading2"/>
      </w:pPr>
      <w:r>
        <w:t xml:space="preserve">3. Literature Review</w:t>
      </w:r>
    </w:p>
    <w:p>
      <w:pPr>
        <w:pStyle w:val="FirstParagraph"/>
      </w:pPr>
      <w:r>
        <w:t xml:space="preserve">Global studies on sustainable bakeries highlight promising models, such as zero-waste initiatives in European cities and solar-powered ovens in Indian rural communities. However, these solutions rarely account for the Gulf’s unique conditions: year-round temperatures exceeding 40°C (104°F), high humidity levels, and limited local grain production. Research by Al-Ali et al. (2021) on GCC food systems notes that Abu Dhabi’s bakery sector remains understudied despite its 25% annual growth rate. This gap necessitates a localized</w:t>
      </w:r>
      <w:r>
        <w:t xml:space="preserve"> </w:t>
      </w:r>
      <w:r>
        <w:rPr>
          <w:bCs/>
          <w:b/>
        </w:rPr>
        <w:t xml:space="preserve">Research Proposal</w:t>
      </w:r>
      <w:r>
        <w:t xml:space="preserve"> </w:t>
      </w:r>
      <w:r>
        <w:t xml:space="preserve">tailored to Abu Dhabi’s climate, consumer preferences (e.g., demand for dates and Arabic breads), and regulatory environment. Our study bridges this void by integrating circular economy principles with UAE-specific constraints.</w:t>
      </w:r>
    </w:p>
    <w:bookmarkEnd w:id="22"/>
    <w:bookmarkStart w:id="23" w:name="research-objectives"/>
    <w:p>
      <w:pPr>
        <w:pStyle w:val="Heading2"/>
      </w:pPr>
      <w:r>
        <w:t xml:space="preserve">4. Research Objectives</w:t>
      </w:r>
    </w:p>
    <w:p>
      <w:pPr>
        <w:numPr>
          <w:ilvl w:val="0"/>
          <w:numId w:val="1001"/>
        </w:numPr>
        <w:pStyle w:val="Compact"/>
      </w:pPr>
      <w:r>
        <w:t xml:space="preserve">To audit current resource consumption (water, energy, raw materials) across 15 bakeries in Abu Dhabi’s residential and commercial zones.</w:t>
      </w:r>
    </w:p>
    <w:p>
      <w:pPr>
        <w:numPr>
          <w:ilvl w:val="0"/>
          <w:numId w:val="1001"/>
        </w:numPr>
        <w:pStyle w:val="Compact"/>
      </w:pPr>
      <w:r>
        <w:t xml:space="preserve">To co-develop a sustainable operational framework with local stakeholders—including the Abu Dhabi Food Control Authority and UAE-based bakery chains—focusing on waste valorization and renewable energy integration.</w:t>
      </w:r>
    </w:p>
    <w:p>
      <w:pPr>
        <w:numPr>
          <w:ilvl w:val="0"/>
          <w:numId w:val="1001"/>
        </w:numPr>
        <w:pStyle w:val="Compact"/>
      </w:pPr>
      <w:r>
        <w:t xml:space="preserve">To evaluate consumer willingness-to-pay for eco-certified baked goods among Emirati households and tourism sectors.</w:t>
      </w:r>
    </w:p>
    <w:p>
      <w:pPr>
        <w:numPr>
          <w:ilvl w:val="0"/>
          <w:numId w:val="1001"/>
        </w:numPr>
        <w:pStyle w:val="Compact"/>
      </w:pPr>
      <w:r>
        <w:t xml:space="preserve">To model cost-benefit scenarios demonstrating long-term viability for a sustainable</w:t>
      </w:r>
      <w:r>
        <w:t xml:space="preserve"> </w:t>
      </w:r>
      <w:r>
        <w:rPr>
          <w:bCs/>
          <w:b/>
        </w:rPr>
        <w:t xml:space="preserve">Baker</w:t>
      </w:r>
      <w:r>
        <w:t xml:space="preserve"> </w:t>
      </w:r>
      <w:r>
        <w:t xml:space="preserve">in Abu Dhabi’s market landscape.</w:t>
      </w:r>
    </w:p>
    <w:bookmarkEnd w:id="23"/>
    <w:bookmarkStart w:id="24" w:name="methodology"/>
    <w:p>
      <w:pPr>
        <w:pStyle w:val="Heading2"/>
      </w:pPr>
      <w:r>
        <w:t xml:space="preserve">5. Methodology</w:t>
      </w:r>
    </w:p>
    <w:p>
      <w:pPr>
        <w:pStyle w:val="FirstParagraph"/>
      </w:pPr>
      <w:r>
        <w:t xml:space="preserve">This mixed-methods study will span 18 months, conducted in partnership with the Masdar Institute and Abu Dhabi Chamber of Commerce. Phase 1 involves quantitative data collection: energy audits using IoT sensors at selected bakeries to track water/energy use per batch. Phase 2 employs ethnographic interviews with 30+</w:t>
      </w:r>
      <w:r>
        <w:t xml:space="preserve"> </w:t>
      </w:r>
      <w:r>
        <w:rPr>
          <w:bCs/>
          <w:b/>
        </w:rPr>
        <w:t xml:space="preserve">Baker</w:t>
      </w:r>
      <w:r>
        <w:t xml:space="preserve"> </w:t>
      </w:r>
      <w:r>
        <w:t xml:space="preserve">owners and employees to understand operational barriers. Crucially, Phase 3 will prototype solutions—such as converting bread crusts into animal feed (aligned with UAE’s National Strategy for Food Security) or installing solar-thermal ovens—and test them in a pilot bakery near Al Reem Island. All data will be analyzed using SPSS, with cultural context prioritized through focus groups facilitated by Emirati researchers to ensure community relevance.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validated sustainability toolkit for bakeries in United Arab Emirates Abu Dhabi, including water-recovery systems adapted to desert climates; (2) Policy recommendations for the Abu Dhabi government to incentivize green bakery certifications; and (3) A scalable business model showing 25% lower operating costs within two years through waste-to-value streams. These outcomes directly support UAE National Agenda pillars: environmental sustainability, economic diversification, and cultural preservation. For instance, repurposing discarded dough into animal feed reduces landfill burden while supporting Abu Dhabi’s livestock sector—a synergy critical for a</w:t>
      </w:r>
      <w:r>
        <w:t xml:space="preserve"> </w:t>
      </w:r>
      <w:r>
        <w:rPr>
          <w:bCs/>
          <w:b/>
        </w:rPr>
        <w:t xml:space="preserve">Baker</w:t>
      </w:r>
      <w:r>
        <w:t xml:space="preserve"> </w:t>
      </w:r>
      <w:r>
        <w:t xml:space="preserve">seeking community integration.</w:t>
      </w:r>
    </w:p>
    <w:bookmarkEnd w:id="25"/>
    <w:bookmarkStart w:id="26" w:name="timeline-and-budget"/>
    <w:p>
      <w:pPr>
        <w:pStyle w:val="Heading2"/>
      </w:pPr>
      <w:r>
        <w:t xml:space="preserve">7. Timeline and Budget</w:t>
      </w:r>
    </w:p>
    <w:p>
      <w:pPr>
        <w:pStyle w:val="FirstParagraph"/>
      </w:pPr>
      <w:r>
        <w:rPr>
          <w:bCs/>
          <w:b/>
        </w:rPr>
        <w:t xml:space="preserve">Months 1-3:</w:t>
      </w:r>
      <w:r>
        <w:t xml:space="preserve"> </w:t>
      </w:r>
      <w:r>
        <w:t xml:space="preserve">Stakeholder engagement (Abu Dhabi Food Control Authority, UAE Bakery Association), site selection.</w:t>
      </w:r>
      <w:r>
        <w:br/>
      </w:r>
      <w:r>
        <w:rPr>
          <w:bCs/>
          <w:b/>
        </w:rPr>
        <w:t xml:space="preserve">Months 4-9:</w:t>
      </w:r>
      <w:r>
        <w:t xml:space="preserve"> </w:t>
      </w:r>
      <w:r>
        <w:t xml:space="preserve">Baseline data collection, waste audit implementation.</w:t>
      </w:r>
      <w:r>
        <w:br/>
      </w:r>
      <w:r>
        <w:rPr>
          <w:bCs/>
          <w:b/>
        </w:rPr>
        <w:t xml:space="preserve">Months 10-14:</w:t>
      </w:r>
      <w:r>
        <w:t xml:space="preserve"> </w:t>
      </w:r>
      <w:r>
        <w:t xml:space="preserve">Prototype development and pilot testing with bakeries in Al Wahda Market and Yas Island.</w:t>
      </w:r>
      <w:r>
        <w:br/>
      </w:r>
      <w:r>
        <w:rPr>
          <w:bCs/>
          <w:b/>
        </w:rPr>
        <w:t xml:space="preserve">Months 15-18:</w:t>
      </w:r>
      <w:r>
        <w:t xml:space="preserve"> </w:t>
      </w:r>
      <w:r>
        <w:t xml:space="preserve">Data analysis, policy brief drafting, and final report submission.</w:t>
      </w:r>
    </w:p>
    <w:p>
      <w:pPr>
        <w:pStyle w:val="BodyText"/>
      </w:pPr>
      <w:r>
        <w:t xml:space="preserve">The total budget of AED 350,000 (US$95,400) covers IoT equipment (AED 75k), fieldwork logistics (AED 120k), stakeholder workshops (AED 85k), and research personnel. Funding will be sought through Abu Dhabi’s Environment Agency grants and the UAE Research Program for Sustainability.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the baker as a catalyst for sustainable development in United Arab Emirates Abu Dhabi, transforming traditional operations into climate-resilient enterprises. By centering local context—where extreme heat demands energy-efficient solutions and Emirati culture values hospitality—the study delivers actionable insights beyond generic sustainability frameworks. A successful implementation could inspire similar models across GCC nations, but its primary impact will be on Abu Dhabi’s food sovereignty: reducing import dependency for staples like flour by utilizing local waste streams and renewable energy. For the modern</w:t>
      </w:r>
      <w:r>
        <w:t xml:space="preserve"> </w:t>
      </w:r>
      <w:r>
        <w:rPr>
          <w:bCs/>
          <w:b/>
        </w:rPr>
        <w:t xml:space="preserve">Baker</w:t>
      </w:r>
      <w:r>
        <w:t xml:space="preserve">, this research is not merely an academic exercise but a blueprint for thriving in a future where environmental responsibility defines business success. As Abu Dhabi pioneers green urbanism, its bakeries must evolve from mere food producers to sustainability leaders—proving that even the humblest loaf can rise to meet the challenges of our era.</w:t>
      </w:r>
    </w:p>
    <w:p>
      <w:pPr>
        <w:pStyle w:val="BodyText"/>
      </w:pPr>
      <w:r>
        <w:rPr>
          <w:iCs/>
          <w:i/>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Bakery Practices in United Arab Emirates Abu Dhabi</dc:title>
  <dc:creator/>
  <dc:language>en</dc:language>
  <cp:keywords/>
  <dcterms:created xsi:type="dcterms:W3CDTF">2025-12-11T06:28:10Z</dcterms:created>
  <dcterms:modified xsi:type="dcterms:W3CDTF">2025-12-11T06:28:10Z</dcterms:modified>
</cp:coreProperties>
</file>

<file path=docProps/custom.xml><?xml version="1.0" encoding="utf-8"?>
<Properties xmlns="http://schemas.openxmlformats.org/officeDocument/2006/custom-properties" xmlns:vt="http://schemas.openxmlformats.org/officeDocument/2006/docPropsVTypes"/>
</file>