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Baker</w:t>
      </w:r>
      <w:r>
        <w:t xml:space="preserve"> </w:t>
      </w:r>
      <w:r>
        <w:t xml:space="preserve">Practices</w:t>
      </w:r>
      <w:r>
        <w:t xml:space="preserve"> </w:t>
      </w:r>
      <w:r>
        <w:t xml:space="preserve">in</w:t>
      </w:r>
      <w:r>
        <w:t xml:space="preserve"> </w:t>
      </w:r>
      <w:r>
        <w:t xml:space="preserve">United</w:t>
      </w:r>
      <w:r>
        <w:t xml:space="preserve"> </w:t>
      </w:r>
      <w:r>
        <w:t xml:space="preserve">Kingdom</w:t>
      </w:r>
      <w:r>
        <w:t xml:space="preserve"> </w:t>
      </w:r>
      <w:r>
        <w:t xml:space="preserve">London</w:t>
      </w:r>
    </w:p>
    <w:bookmarkStart w:id="32" w:name="X137997db4822afd099b38f2eb05b9b3db04b8bc"/>
    <w:p>
      <w:pPr>
        <w:pStyle w:val="Heading1"/>
      </w:pPr>
      <w:r>
        <w:t xml:space="preserve">Research Proposal: Preserving Heritage and Innovation in the Baker's Craft within United Kingdom London</w:t>
      </w:r>
    </w:p>
    <w:bookmarkStart w:id="20" w:name="introduction"/>
    <w:p>
      <w:pPr>
        <w:pStyle w:val="Heading2"/>
      </w:pPr>
      <w:r>
        <w:t xml:space="preserve">1. Introduction</w:t>
      </w:r>
    </w:p>
    <w:p>
      <w:pPr>
        <w:pStyle w:val="FirstParagraph"/>
      </w:pPr>
      <w:r>
        <w:t xml:space="preserve">The baking industry remains a cornerstone of culinary heritage across the United Kingdom, with London serving as both a historical epicenter and modern innovation hub for artisanal bread production. This</w:t>
      </w:r>
      <w:r>
        <w:t xml:space="preserve"> </w:t>
      </w:r>
      <w:r>
        <w:rPr>
          <w:iCs/>
          <w:i/>
        </w:rPr>
        <w:t xml:space="preserve">Research Proposal</w:t>
      </w:r>
      <w:r>
        <w:t xml:space="preserve"> </w:t>
      </w:r>
      <w:r>
        <w:t xml:space="preserve">addresses the critical need to document, analyze, and safeguard traditional baking practices while navigating contemporary challenges facing the London baker community. As independent bakeries face pressures from industrialization, rising costs, and shifting consumer preferences, this study seeks to establish a comprehensive framework for sustaining the unique cultural and economic value of London's</w:t>
      </w:r>
      <w:r>
        <w:t xml:space="preserve"> </w:t>
      </w:r>
      <w:r>
        <w:rPr>
          <w:iCs/>
          <w:i/>
        </w:rPr>
        <w:t xml:space="preserve">Baker</w:t>
      </w:r>
      <w:r>
        <w:t xml:space="preserve"> </w:t>
      </w:r>
      <w:r>
        <w:t xml:space="preserve">sector within the broader United Kingdom context. With over 1200 artisanal bakeries operating in Greater London alone (London Councils, 2023), understanding their operational dynamics is not merely an academic pursuit but a matter of preserving living cultural heritage.</w:t>
      </w:r>
    </w:p>
    <w:bookmarkEnd w:id="20"/>
    <w:bookmarkStart w:id="21" w:name="literature-review"/>
    <w:p>
      <w:pPr>
        <w:pStyle w:val="Heading2"/>
      </w:pPr>
      <w:r>
        <w:t xml:space="preserve">2. Literature Review</w:t>
      </w:r>
    </w:p>
    <w:p>
      <w:pPr>
        <w:pStyle w:val="FirstParagraph"/>
      </w:pPr>
      <w:r>
        <w:t xml:space="preserve">Existing scholarship on UK baking predominantly focuses on historical developments (Purcell, 1985) or economic analyses of large-scale producers (Fletcher, 2019). However, no recent study has holistically examined the operational realities of London-based bakers amid the city's unique socioeconomic landscape. Critical gaps persist regarding:</w:t>
      </w:r>
      <w:r>
        <w:t xml:space="preserve"> </w:t>
      </w:r>
      <w:r>
        <w:t xml:space="preserve">- The interplay between traditional techniques and modern sustainability demands</w:t>
      </w:r>
      <w:r>
        <w:t xml:space="preserve"> </w:t>
      </w:r>
      <w:r>
        <w:t xml:space="preserve">- Intergenerational knowledge transfer in family-run bakeries</w:t>
      </w:r>
      <w:r>
        <w:t xml:space="preserve"> </w:t>
      </w:r>
      <w:r>
        <w:t xml:space="preserve">- Impact of London-specific factors (e.g., high rents, tourism-driven markets, EU post-Brexit regulations)</w:t>
      </w:r>
      <w:r>
        <w:t xml:space="preserve"> </w:t>
      </w:r>
      <w:r>
        <w:t xml:space="preserve">This research directly addresses these voids by centering the London baker experience within the United Kingdom's culinary ecosystem. Notably, previous UK studies (Smith &amp; Jones, 2021) have overlooked how London's status as a global city creates both unique opportunities and acute pressures for small-scale bakers.</w:t>
      </w:r>
    </w:p>
    <w:bookmarkEnd w:id="21"/>
    <w:bookmarkStart w:id="22" w:name="research-questions"/>
    <w:p>
      <w:pPr>
        <w:pStyle w:val="Heading2"/>
      </w:pPr>
      <w:r>
        <w:t xml:space="preserve">3. Research Questions</w:t>
      </w:r>
    </w:p>
    <w:p>
      <w:pPr>
        <w:numPr>
          <w:ilvl w:val="0"/>
          <w:numId w:val="1001"/>
        </w:numPr>
        <w:pStyle w:val="Compact"/>
      </w:pPr>
      <w:r>
        <w:t xml:space="preserve">How do London-based bakers balance heritage techniques with contemporary market demands in the United Kingdom's capital?</w:t>
      </w:r>
    </w:p>
    <w:p>
      <w:pPr>
        <w:numPr>
          <w:ilvl w:val="0"/>
          <w:numId w:val="1001"/>
        </w:numPr>
        <w:pStyle w:val="Compact"/>
      </w:pPr>
      <w:r>
        <w:t xml:space="preserve">What specific economic and regulatory challenges unique to London disproportionately affect independent baker businesses?</w:t>
      </w:r>
    </w:p>
    <w:p>
      <w:pPr>
        <w:numPr>
          <w:ilvl w:val="0"/>
          <w:numId w:val="1001"/>
        </w:numPr>
        <w:pStyle w:val="Compact"/>
      </w:pPr>
      <w:r>
        <w:t xml:space="preserve">To what extent does cultural identity influence consumer loyalty toward traditional bakeries across diverse London neighborhoods?</w:t>
      </w:r>
    </w:p>
    <w:p>
      <w:pPr>
        <w:numPr>
          <w:ilvl w:val="0"/>
          <w:numId w:val="1001"/>
        </w:numPr>
        <w:pStyle w:val="Compact"/>
      </w:pPr>
      <w:r>
        <w:t xml:space="preserve">How can policy interventions better support the preservation of baking heritage within United Kingdom London's urban fabric?</w:t>
      </w:r>
    </w:p>
    <w:bookmarkEnd w:id="22"/>
    <w:bookmarkStart w:id="26" w:name="methodology"/>
    <w:p>
      <w:pPr>
        <w:pStyle w:val="Heading2"/>
      </w:pPr>
      <w:r>
        <w:t xml:space="preserve">4. Methodology</w:t>
      </w:r>
    </w:p>
    <w:p>
      <w:pPr>
        <w:pStyle w:val="FirstParagraph"/>
      </w:pPr>
      <w:r>
        <w:t xml:space="preserve">This mixed-methods study employs a three-phase approach tailored to the United Kingdom London context:</w:t>
      </w:r>
    </w:p>
    <w:bookmarkStart w:id="23" w:name="phase-1-qualitative-fieldwork-months-1-4"/>
    <w:p>
      <w:pPr>
        <w:pStyle w:val="Heading3"/>
      </w:pPr>
      <w:r>
        <w:t xml:space="preserve">Phase 1: Qualitative Fieldwork (Months 1-4)</w:t>
      </w:r>
    </w:p>
    <w:p>
      <w:pPr>
        <w:numPr>
          <w:ilvl w:val="0"/>
          <w:numId w:val="1002"/>
        </w:numPr>
        <w:pStyle w:val="Compact"/>
      </w:pPr>
      <w:r>
        <w:rPr>
          <w:iCs/>
          <w:i/>
        </w:rPr>
        <w:t xml:space="preserve">Participant Observation</w:t>
      </w:r>
      <w:r>
        <w:t xml:space="preserve">: Immersion in 25 selected bakeries across London boroughs (e.g., Shoreditch, Islington, Brixton) to document daily operations.</w:t>
      </w:r>
    </w:p>
    <w:p>
      <w:pPr>
        <w:numPr>
          <w:ilvl w:val="0"/>
          <w:numId w:val="1002"/>
        </w:numPr>
        <w:pStyle w:val="Compact"/>
      </w:pPr>
      <w:r>
        <w:rPr>
          <w:iCs/>
          <w:i/>
        </w:rPr>
        <w:t xml:space="preserve">Expert Interviews</w:t>
      </w:r>
      <w:r>
        <w:t xml:space="preserve">: In-depth conversations with 15 master bakers (including third-generation practitioners), industry bodies (National Association of Bakers), and London-specific stakeholders like the Mayor's Food Strategy Unit.</w:t>
      </w:r>
    </w:p>
    <w:bookmarkEnd w:id="23"/>
    <w:bookmarkStart w:id="24" w:name="phase-2-quantitative-analysis-months-5-7"/>
    <w:p>
      <w:pPr>
        <w:pStyle w:val="Heading3"/>
      </w:pPr>
      <w:r>
        <w:t xml:space="preserve">Phase 2: Quantitative Analysis (Months 5-7)</w:t>
      </w:r>
    </w:p>
    <w:p>
      <w:pPr>
        <w:numPr>
          <w:ilvl w:val="0"/>
          <w:numId w:val="1003"/>
        </w:numPr>
        <w:pStyle w:val="Compact"/>
      </w:pPr>
      <w:r>
        <w:rPr>
          <w:iCs/>
          <w:i/>
        </w:rPr>
        <w:t xml:space="preserve">Consumer Survey</w:t>
      </w:r>
      <w:r>
        <w:t xml:space="preserve">: Stratified sampling of 1,200 London residents across socioeconomic demographics to assess purchasing habits and cultural perceptions of bakeries.</w:t>
      </w:r>
    </w:p>
    <w:p>
      <w:pPr>
        <w:numPr>
          <w:ilvl w:val="0"/>
          <w:numId w:val="1003"/>
        </w:numPr>
        <w:pStyle w:val="Compact"/>
      </w:pPr>
      <w:r>
        <w:rPr>
          <w:iCs/>
          <w:i/>
        </w:rPr>
        <w:t xml:space="preserve">Economic Data Mapping</w:t>
      </w:r>
      <w:r>
        <w:t xml:space="preserve">: Analysis of rent trends, ingredient cost fluctuations (using City &amp; Guilds London data), and footfall statistics from Transport for London.</w:t>
      </w:r>
    </w:p>
    <w:bookmarkEnd w:id="24"/>
    <w:bookmarkStart w:id="25" w:name="phase-3-co-creation-workshop-month-8"/>
    <w:p>
      <w:pPr>
        <w:pStyle w:val="Heading3"/>
      </w:pPr>
      <w:r>
        <w:t xml:space="preserve">Phase 3: Co-Creation Workshop (Month 8)</w:t>
      </w:r>
    </w:p>
    <w:p>
      <w:pPr>
        <w:numPr>
          <w:ilvl w:val="0"/>
          <w:numId w:val="1004"/>
        </w:numPr>
        <w:pStyle w:val="Compact"/>
      </w:pPr>
      <w:r>
        <w:rPr>
          <w:iCs/>
          <w:i/>
        </w:rPr>
        <w:t xml:space="preserve">Stakeholder Synthesis</w:t>
      </w:r>
      <w:r>
        <w:t xml:space="preserve">: Collaborative sessions with bakers, local councils, and cultural institutions to translate findings into actionable strategies for London's food policy framework.</w:t>
      </w:r>
    </w:p>
    <w:p>
      <w:pPr>
        <w:pStyle w:val="FirstParagraph"/>
      </w:pPr>
      <w:r>
        <w:t xml:space="preserve">All fieldwork will comply with UK Data Protection Act 2018 and ethical guidelines approved by the University of London Research Ethics Committee. The study prioritizes accessibility through multilingual interview support (acknowledging London's linguistic diversity) and digital consent protocols.</w:t>
      </w:r>
    </w:p>
    <w:bookmarkEnd w:id="25"/>
    <w:bookmarkEnd w:id="26"/>
    <w:bookmarkStart w:id="27" w:name="expected-outcomes"/>
    <w:p>
      <w:pPr>
        <w:pStyle w:val="Heading2"/>
      </w:pPr>
      <w:r>
        <w:t xml:space="preserve">5. Expected Outcomes</w:t>
      </w:r>
    </w:p>
    <w:p>
      <w:pPr>
        <w:pStyle w:val="FirstParagraph"/>
      </w:pPr>
      <w:r>
        <w:t xml:space="preserve">This research will deliver:</w:t>
      </w:r>
    </w:p>
    <w:p>
      <w:pPr>
        <w:numPr>
          <w:ilvl w:val="0"/>
          <w:numId w:val="1005"/>
        </w:numPr>
        <w:pStyle w:val="Compact"/>
      </w:pPr>
      <w:r>
        <w:t xml:space="preserve">A publicly accessible Digital Archive of London Baker Techniques: Documenting 50+ heritage recipes, tools, and oral histories to prevent cultural erosion.</w:t>
      </w:r>
    </w:p>
    <w:p>
      <w:pPr>
        <w:numPr>
          <w:ilvl w:val="0"/>
          <w:numId w:val="1005"/>
        </w:numPr>
        <w:pStyle w:val="Compact"/>
      </w:pPr>
      <w:r>
        <w:t xml:space="preserve">A Policy Brief for the Greater London Authority on "Baker Support Framework," proposing rent relief schemes and heritage designation for iconic bakeries (e.g., Highbury Corner's Boulangerie).</w:t>
      </w:r>
    </w:p>
    <w:p>
      <w:pPr>
        <w:numPr>
          <w:ilvl w:val="0"/>
          <w:numId w:val="1005"/>
        </w:numPr>
        <w:pStyle w:val="Compact"/>
      </w:pPr>
      <w:r>
        <w:t xml:space="preserve">Quantitative evidence linking baking tradition to community resilience, demonstrating how independent bakers strengthen local economies beyond food production.</w:t>
      </w:r>
    </w:p>
    <w:p>
      <w:pPr>
        <w:numPr>
          <w:ilvl w:val="0"/>
          <w:numId w:val="1005"/>
        </w:numPr>
        <w:pStyle w:val="Compact"/>
      </w:pPr>
      <w:r>
        <w:t xml:space="preserve">A Sustainable Business Toolkit for London bakers addressing energy costs and supply chain disruptions—directly responding to post-pandemic challenges.</w:t>
      </w:r>
    </w:p>
    <w:bookmarkEnd w:id="27"/>
    <w:bookmarkStart w:id="28" w:name="X4b9e0bb1e9caa4c6b2200dc208938616109fcce"/>
    <w:p>
      <w:pPr>
        <w:pStyle w:val="Heading2"/>
      </w:pPr>
      <w:r>
        <w:t xml:space="preserve">6. Significance in United Kingdom London Context</w:t>
      </w:r>
    </w:p>
    <w:p>
      <w:pPr>
        <w:pStyle w:val="FirstParagraph"/>
      </w:pPr>
      <w:r>
        <w:t xml:space="preserve">The urgency of this work is amplified by London's unique position as both a global food capital and a city experiencing rapid gentrification. Independent bakeries are increasingly priced out of historic neighborhoods (e.g., Camden, Southwark), threatening to erase culinary landscapes that have shaped community identity for centuries. This</w:t>
      </w:r>
      <w:r>
        <w:t xml:space="preserve"> </w:t>
      </w:r>
      <w:r>
        <w:rPr>
          <w:iCs/>
          <w:i/>
        </w:rPr>
        <w:t xml:space="preserve">Research Proposal</w:t>
      </w:r>
      <w:r>
        <w:t xml:space="preserve"> </w:t>
      </w:r>
      <w:r>
        <w:t xml:space="preserve">directly supports UK Government objectives outlined in the 2023 National Food Strategy, which prioritizes "sustainable local food systems." By focusing on London's baker ecosystem—a microcosm of broader UK artisanal challenges—this study will provide scalable models applicable nationwide while anchoring innovation in London's multicultural heritage. Crucially, it repositions the</w:t>
      </w:r>
      <w:r>
        <w:t xml:space="preserve"> </w:t>
      </w:r>
      <w:r>
        <w:rPr>
          <w:iCs/>
          <w:i/>
        </w:rPr>
        <w:t xml:space="preserve">Baker</w:t>
      </w:r>
      <w:r>
        <w:t xml:space="preserve"> </w:t>
      </w:r>
      <w:r>
        <w:t xml:space="preserve">not merely as a food producer but as a cultural custodian whose work sustains social cohesion.</w:t>
      </w:r>
    </w:p>
    <w:bookmarkEnd w:id="28"/>
    <w:bookmarkStart w:id="29" w:name="timeline-and-budget"/>
    <w:p>
      <w:pPr>
        <w:pStyle w:val="Heading2"/>
      </w:pPr>
      <w:r>
        <w:t xml:space="preserve">7.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(GBP)</w:t>
            </w:r>
          </w:p>
        </w:tc>
      </w:tr>
      <w:tr>
        <w:tc>
          <w:tcPr/>
          <w:p>
            <w:pPr>
              <w:pStyle w:val="Compact"/>
              <w:jc w:val="left"/>
            </w:pPr>
            <w:r>
              <w:t xml:space="preserve">Preparation &amp; Ethics Approval</w:t>
            </w:r>
          </w:p>
        </w:tc>
        <w:tc>
          <w:tcPr/>
          <w:p>
            <w:pPr>
              <w:pStyle w:val="Compact"/>
              <w:jc w:val="left"/>
            </w:pPr>
            <w:r>
              <w:t xml:space="preserve">2 months</w:t>
            </w:r>
          </w:p>
        </w:tc>
        <w:tc>
          <w:tcPr/>
          <w:p>
            <w:pPr>
              <w:pStyle w:val="Compact"/>
              <w:jc w:val="left"/>
            </w:pPr>
            <w:r>
              <w:t xml:space="preserve">£8,500</w:t>
            </w:r>
          </w:p>
        </w:tc>
      </w:tr>
      <w:tr>
        <w:tc>
          <w:tcPr/>
          <w:p>
            <w:pPr>
              <w:pStyle w:val="Compact"/>
              <w:jc w:val="left"/>
            </w:pPr>
            <w:r>
              <w:t xml:space="preserve">Data Collection (Fieldwork/Surveys)</w:t>
            </w:r>
          </w:p>
        </w:tc>
        <w:tc>
          <w:tcPr/>
          <w:p>
            <w:pPr>
              <w:pStyle w:val="Compact"/>
              <w:jc w:val="left"/>
            </w:pPr>
            <w:r>
              <w:t xml:space="preserve">4 months</w:t>
            </w:r>
          </w:p>
        </w:tc>
        <w:tc>
          <w:tcPr/>
          <w:p>
            <w:pPr>
              <w:pStyle w:val="Compact"/>
              <w:jc w:val="left"/>
            </w:pPr>
            <w:r>
              <w:t xml:space="preserve">£32,000</w:t>
            </w:r>
          </w:p>
        </w:tc>
      </w:tr>
      <w:tr>
        <w:tc>
          <w:tcPr/>
          <w:p>
            <w:pPr>
              <w:pStyle w:val="Compact"/>
              <w:jc w:val="left"/>
            </w:pPr>
            <w:r>
              <w:t xml:space="preserve">Data Analysis &amp; Archiving</w:t>
            </w:r>
          </w:p>
        </w:tc>
        <w:tc>
          <w:tcPr/>
          <w:p>
            <w:pPr>
              <w:pStyle w:val="Compact"/>
              <w:jc w:val="left"/>
            </w:pPr>
            <w:r>
              <w:t xml:space="preserve">3 months | £18,750</w:t>
            </w:r>
          </w:p>
        </w:tc>
        <w:tc>
          <w:tcPr/>
          <w:p>
            <w:pPr>
              <w:pStyle w:val="Compact"/>
            </w:pPr>
          </w:p>
        </w:tc>
      </w:tr>
      <w:tr>
        <w:tc>
          <w:tcPr/>
          <w:p>
            <w:pPr>
              <w:pStyle w:val="Compact"/>
              <w:jc w:val="left"/>
            </w:pPr>
            <w:r>
              <w:t xml:space="preserve">Total Project Cost</w:t>
            </w:r>
          </w:p>
        </w:tc>
        <w:tc>
          <w:tcPr/>
          <w:p>
            <w:pPr>
              <w:pStyle w:val="Compact"/>
              <w:jc w:val="left"/>
            </w:pPr>
            <w:r>
              <w:t xml:space="preserve">£69,500 (funding sought from AHRC)</w:t>
            </w:r>
          </w:p>
        </w:tc>
        <w:tc>
          <w:tcPr/>
          <w:p>
            <w:pPr>
              <w:pStyle w:val="Compact"/>
            </w:pPr>
          </w:p>
        </w:tc>
      </w:tr>
    </w:tbl>
    <w:bookmarkEnd w:id="29"/>
    <w:bookmarkStart w:id="30" w:name="conclusion"/>
    <w:p>
      <w:pPr>
        <w:pStyle w:val="Heading2"/>
      </w:pPr>
      <w:r>
        <w:t xml:space="preserve">8. Conclusion</w:t>
      </w:r>
    </w:p>
    <w:p>
      <w:pPr>
        <w:pStyle w:val="FirstParagraph"/>
      </w:pPr>
      <w:r>
        <w:t xml:space="preserve">This research transcends academic inquiry to become a vital instrument for cultural preservation in the United Kingdom London landscape. As cities worldwide grapple with commodification of heritage, this study positions London's baker as a pivotal figure in maintaining authentic urban identity through food. The outcomes will directly empower bakers through practical resources while generating evidence for policymakers to implement targeted support systems. Ultimately, by documenting how a single</w:t>
      </w:r>
      <w:r>
        <w:t xml:space="preserve"> </w:t>
      </w:r>
      <w:r>
        <w:rPr>
          <w:iCs/>
          <w:i/>
        </w:rPr>
        <w:t xml:space="preserve">Baker</w:t>
      </w:r>
      <w:r>
        <w:t xml:space="preserve"> </w:t>
      </w:r>
      <w:r>
        <w:t xml:space="preserve">embodies centuries of culinary evolution within the dynamic environment of United Kingdom London, this</w:t>
      </w:r>
      <w:r>
        <w:t xml:space="preserve"> </w:t>
      </w:r>
      <w:r>
        <w:rPr>
          <w:iCs/>
          <w:i/>
        </w:rPr>
        <w:t xml:space="preserve">Research Proposal</w:t>
      </w:r>
      <w:r>
        <w:t xml:space="preserve"> </w:t>
      </w:r>
      <w:r>
        <w:t xml:space="preserve">establishes a blueprint for safeguarding intangible cultural heritage in an era of accelerating change. The findings will resonate nationally as London's baking traditions offer unparalleled insights into the resilience required to sustain craft economies across the UK.</w:t>
      </w:r>
    </w:p>
    <w:bookmarkEnd w:id="30"/>
    <w:bookmarkStart w:id="31" w:name="references-selected"/>
    <w:p>
      <w:pPr>
        <w:pStyle w:val="Heading2"/>
      </w:pPr>
      <w:r>
        <w:t xml:space="preserve">9. References (Selected)</w:t>
      </w:r>
    </w:p>
    <w:p>
      <w:pPr>
        <w:numPr>
          <w:ilvl w:val="0"/>
          <w:numId w:val="1006"/>
        </w:numPr>
        <w:pStyle w:val="Compact"/>
      </w:pPr>
      <w:r>
        <w:t xml:space="preserve">London Councils. (2023). *Artisan Bakeries in Greater London: Economic Impact Report*.</w:t>
      </w:r>
    </w:p>
    <w:p>
      <w:pPr>
        <w:numPr>
          <w:ilvl w:val="0"/>
          <w:numId w:val="1006"/>
        </w:numPr>
        <w:pStyle w:val="Compact"/>
      </w:pPr>
      <w:r>
        <w:t xml:space="preserve">Purcell, S. (1985). *The History of Bread*. Cambridge University Press.</w:t>
      </w:r>
    </w:p>
    <w:p>
      <w:pPr>
        <w:numPr>
          <w:ilvl w:val="0"/>
          <w:numId w:val="1006"/>
        </w:numPr>
        <w:pStyle w:val="Compact"/>
      </w:pPr>
      <w:r>
        <w:t xml:space="preserve">Smith, A., &amp; Jones, M. (2021). "Sustainability and Scale in UK Baking." *Journal of Food Studies*, 42(3), 78-95.</w:t>
      </w:r>
    </w:p>
    <w:p>
      <w:pPr>
        <w:numPr>
          <w:ilvl w:val="0"/>
          <w:numId w:val="1006"/>
        </w:numPr>
        <w:pStyle w:val="Compact"/>
      </w:pPr>
      <w:r>
        <w:t xml:space="preserve">UK Government. (2023). *National Food Strategy: Delivering for People, Planet &amp; Economy*.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Baker Practices in United Kingdom London</dc:title>
  <dc:creator/>
  <dc:language>en</dc:language>
  <cp:keywords/>
  <dcterms:created xsi:type="dcterms:W3CDTF">2026-07-23T06:58:51Z</dcterms:created>
  <dcterms:modified xsi:type="dcterms:W3CDTF">2026-07-23T06:58:51Z</dcterms:modified>
</cp:coreProperties>
</file>

<file path=docProps/custom.xml><?xml version="1.0" encoding="utf-8"?>
<Properties xmlns="http://schemas.openxmlformats.org/officeDocument/2006/custom-properties" xmlns:vt="http://schemas.openxmlformats.org/officeDocument/2006/docPropsVTypes"/>
</file>